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1B" w:rsidRPr="000D56ED" w:rsidRDefault="000B631B" w:rsidP="000B631B">
      <w:pPr>
        <w:pStyle w:val="Default"/>
        <w:rPr>
          <w:rFonts w:cs="Times New Roman"/>
        </w:rPr>
      </w:pPr>
      <w:r>
        <w:rPr>
          <w:rFonts w:cs="Times New Roman" w:hint="cs"/>
          <w:rtl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B631B" w:rsidTr="000B631B">
        <w:tc>
          <w:tcPr>
            <w:tcW w:w="4535" w:type="dxa"/>
          </w:tcPr>
          <w:p w:rsidR="000B631B" w:rsidRPr="006F4F44" w:rsidRDefault="000B631B" w:rsidP="000B631B">
            <w:pPr>
              <w:pStyle w:val="Default"/>
              <w:rPr>
                <w:rFonts w:cstheme="minorBidi"/>
                <w:rtl/>
                <w:lang w:bidi="ar-MA"/>
              </w:rPr>
            </w:pPr>
            <w:r w:rsidRPr="00C97CC6">
              <w:rPr>
                <w:color w:val="FF0000"/>
              </w:rPr>
              <w:t>ROYAUME DU MAROC</w:t>
            </w:r>
            <w:r>
              <w:rPr>
                <w:rFonts w:cstheme="minorBidi" w:hint="cs"/>
                <w:color w:val="FF0000"/>
                <w:rtl/>
                <w:lang w:bidi="ar-MA"/>
              </w:rPr>
              <w:t xml:space="preserve"> </w:t>
            </w:r>
          </w:p>
          <w:p w:rsidR="000B631B" w:rsidRDefault="000B631B" w:rsidP="000B631B">
            <w:pPr>
              <w:pStyle w:val="Default"/>
              <w:rPr>
                <w:color w:val="00B050"/>
                <w:rtl/>
              </w:rPr>
            </w:pPr>
            <w:r w:rsidRPr="00C97CC6">
              <w:rPr>
                <w:color w:val="00B050"/>
              </w:rPr>
              <w:t xml:space="preserve">MINISTERE DE </w:t>
            </w:r>
            <w:r>
              <w:rPr>
                <w:color w:val="00B050"/>
              </w:rPr>
              <w:t>L’INTERIEUR</w:t>
            </w:r>
          </w:p>
          <w:p w:rsidR="000B631B" w:rsidRPr="000B631B" w:rsidRDefault="000B631B" w:rsidP="000B631B">
            <w:pPr>
              <w:pStyle w:val="Default"/>
              <w:rPr>
                <w:rFonts w:cs="Times New Roman"/>
                <w:color w:val="00B050"/>
              </w:rPr>
            </w:pPr>
            <w:r>
              <w:t>AGADIR IDAOUTANANE</w:t>
            </w:r>
            <w:r>
              <w:rPr>
                <w:rFonts w:hint="cs"/>
                <w:rtl/>
              </w:rPr>
              <w:t xml:space="preserve">        </w:t>
            </w:r>
            <w:r w:rsidRPr="006D6165">
              <w:rPr>
                <w:rFonts w:hint="cs"/>
                <w:b/>
                <w:bCs/>
                <w:rtl/>
              </w:rPr>
              <w:t xml:space="preserve"> </w:t>
            </w:r>
          </w:p>
          <w:p w:rsidR="000B631B" w:rsidRDefault="000B631B" w:rsidP="000B631B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COMMUNE DE DRARGUA</w:t>
            </w:r>
            <w:r>
              <w:rPr>
                <w:rFonts w:cs="Times New Roman" w:hint="cs"/>
                <w:rtl/>
              </w:rPr>
              <w:t xml:space="preserve">                                                       </w:t>
            </w:r>
          </w:p>
        </w:tc>
        <w:tc>
          <w:tcPr>
            <w:tcW w:w="4536" w:type="dxa"/>
          </w:tcPr>
          <w:p w:rsidR="000B631B" w:rsidRDefault="000B631B" w:rsidP="000B631B">
            <w:pPr>
              <w:pStyle w:val="Default"/>
              <w:bidi/>
              <w:jc w:val="both"/>
              <w:rPr>
                <w:rFonts w:cstheme="minorBidi"/>
                <w:color w:val="FF0000"/>
                <w:rtl/>
                <w:lang w:bidi="ar-MA"/>
              </w:rPr>
            </w:pPr>
            <w:r w:rsidRPr="006F4F44">
              <w:rPr>
                <w:rFonts w:cstheme="minorBidi" w:hint="cs"/>
                <w:b/>
                <w:bCs/>
                <w:color w:val="FF0000"/>
                <w:sz w:val="32"/>
                <w:szCs w:val="32"/>
                <w:rtl/>
                <w:lang w:bidi="ar-MA"/>
              </w:rPr>
              <w:t xml:space="preserve">المملكة المغربية </w:t>
            </w:r>
            <w:r>
              <w:rPr>
                <w:rFonts w:cstheme="minorBidi" w:hint="cs"/>
                <w:color w:val="FF0000"/>
                <w:rtl/>
                <w:lang w:bidi="ar-MA"/>
              </w:rPr>
              <w:t xml:space="preserve">    </w:t>
            </w:r>
          </w:p>
          <w:p w:rsidR="000B631B" w:rsidRDefault="000B631B" w:rsidP="000B631B">
            <w:pPr>
              <w:pStyle w:val="Default"/>
              <w:bidi/>
              <w:jc w:val="both"/>
              <w:rPr>
                <w:rFonts w:cstheme="minorBidi"/>
                <w:color w:val="FF0000"/>
                <w:rtl/>
                <w:lang w:bidi="ar-MA"/>
              </w:rPr>
            </w:pPr>
            <w:r w:rsidRPr="006F4F44">
              <w:rPr>
                <w:rFonts w:ascii="Arial Narrow" w:hAnsi="Arial Narrow" w:cs="Times New Roman"/>
                <w:b/>
                <w:bCs/>
                <w:color w:val="00B050"/>
                <w:rtl/>
              </w:rPr>
              <w:t>وزارة الداخلية</w:t>
            </w:r>
            <w:r>
              <w:rPr>
                <w:rFonts w:cstheme="minorBidi" w:hint="cs"/>
                <w:color w:val="FF0000"/>
                <w:rtl/>
                <w:lang w:bidi="ar-MA"/>
              </w:rPr>
              <w:t xml:space="preserve">                                                     </w:t>
            </w:r>
          </w:p>
          <w:p w:rsidR="000B631B" w:rsidRDefault="000B631B" w:rsidP="000B631B">
            <w:pPr>
              <w:pStyle w:val="Default"/>
              <w:bidi/>
              <w:jc w:val="both"/>
              <w:rPr>
                <w:rFonts w:cs="Times New Roman"/>
                <w:rtl/>
                <w:lang w:bidi="ar-MA"/>
              </w:rPr>
            </w:pPr>
            <w:r>
              <w:rPr>
                <w:rFonts w:cs="Times New Roman" w:hint="cs"/>
                <w:rtl/>
                <w:lang w:bidi="ar-MA"/>
              </w:rPr>
              <w:t>عمالة اكادير اداوتنان</w:t>
            </w:r>
          </w:p>
          <w:p w:rsidR="000B631B" w:rsidRDefault="000B631B" w:rsidP="000B631B">
            <w:pPr>
              <w:pStyle w:val="Default"/>
              <w:bidi/>
              <w:jc w:val="both"/>
              <w:rPr>
                <w:rFonts w:cs="Times New Roman"/>
                <w:lang w:bidi="ar-MA"/>
              </w:rPr>
            </w:pPr>
            <w:r>
              <w:rPr>
                <w:rFonts w:cs="Times New Roman" w:hint="cs"/>
                <w:rtl/>
                <w:lang w:bidi="ar-MA"/>
              </w:rPr>
              <w:t>جماعة الدراركة</w:t>
            </w:r>
          </w:p>
        </w:tc>
      </w:tr>
    </w:tbl>
    <w:p w:rsidR="000B631B" w:rsidRPr="000D56ED" w:rsidRDefault="000B631B" w:rsidP="000B631B">
      <w:pPr>
        <w:pStyle w:val="Default"/>
        <w:rPr>
          <w:rFonts w:cs="Times New Roman"/>
        </w:rPr>
      </w:pPr>
    </w:p>
    <w:p w:rsidR="002C393E" w:rsidRDefault="000B631B" w:rsidP="000B631B">
      <w:pPr>
        <w:jc w:val="center"/>
        <w:rPr>
          <w:rtl/>
          <w:lang w:bidi="ar-MA"/>
        </w:rPr>
      </w:pPr>
      <w:r>
        <w:rPr>
          <w:rFonts w:hint="cs"/>
          <w:rtl/>
        </w:rPr>
        <w:t xml:space="preserve">   </w:t>
      </w:r>
    </w:p>
    <w:p w:rsidR="002C393E" w:rsidRDefault="00912CEA" w:rsidP="00774959">
      <w:pPr>
        <w:jc w:val="center"/>
        <w:rPr>
          <w:rtl/>
          <w:lang w:bidi="ar-MA"/>
        </w:rPr>
      </w:pPr>
      <w:r>
        <w:rPr>
          <w:noProof/>
          <w:rtl/>
          <w:lang w:val="fr-MA" w:eastAsia="fr-MA"/>
        </w:rPr>
        <w:pict>
          <v:oval id="Ellipse 10" o:spid="_x0000_s1028" style="position:absolute;left:0;text-align:left;margin-left:-21.1pt;margin-top:8.85pt;width:471.75pt;height:104.25pt;z-index:251599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" fillcolor="#70ad47 [3209]" stroked="f">
            <v:textbox>
              <w:txbxContent>
                <w:p w:rsidR="00A601B1" w:rsidRPr="005B1C10" w:rsidRDefault="00A601B1" w:rsidP="00DA3638">
                  <w:pPr>
                    <w:jc w:val="center"/>
                    <w:rPr>
                      <w:rFonts w:ascii="Calibri" w:hAnsi="Calibri" w:cs="Calibri"/>
                      <w:color w:val="1F4E79" w:themeColor="accent1" w:themeShade="80"/>
                      <w:rtl/>
                      <w:lang w:bidi="ar-MA"/>
                    </w:rPr>
                  </w:pPr>
                  <w:r w:rsidRPr="005B1C10">
                    <w:rPr>
                      <w:rFonts w:ascii="Calibri" w:hAnsi="Calibri" w:cs="Times New Roman"/>
                      <w:color w:val="1F4E79" w:themeColor="accent1" w:themeShade="80"/>
                      <w:sz w:val="44"/>
                      <w:szCs w:val="44"/>
                      <w:rtl/>
                      <w:lang w:bidi="ar-MA"/>
                    </w:rPr>
                    <w:t xml:space="preserve">ميزانية المواطن لمزيد من الشفافية في التدبير المالي للجماعة </w:t>
                  </w:r>
                </w:p>
                <w:p w:rsidR="00A601B1" w:rsidRDefault="00A601B1" w:rsidP="00E636AC">
                  <w:pPr>
                    <w:jc w:val="center"/>
                    <w:rPr>
                      <w:lang w:bidi="ar-MA"/>
                    </w:rPr>
                  </w:pPr>
                </w:p>
              </w:txbxContent>
            </v:textbox>
          </v:oval>
        </w:pict>
      </w:r>
    </w:p>
    <w:p w:rsidR="002C393E" w:rsidRDefault="002C393E" w:rsidP="00774959">
      <w:pPr>
        <w:jc w:val="center"/>
        <w:rPr>
          <w:rtl/>
          <w:lang w:bidi="ar-MA"/>
        </w:rPr>
      </w:pPr>
    </w:p>
    <w:p w:rsidR="002C393E" w:rsidRDefault="002C393E" w:rsidP="00774959">
      <w:pPr>
        <w:jc w:val="center"/>
        <w:rPr>
          <w:rtl/>
          <w:lang w:bidi="ar-MA"/>
        </w:rPr>
      </w:pPr>
    </w:p>
    <w:p w:rsidR="002C393E" w:rsidRDefault="002C393E" w:rsidP="00774959">
      <w:pPr>
        <w:jc w:val="center"/>
        <w:rPr>
          <w:rtl/>
          <w:lang w:bidi="ar-MA"/>
        </w:rPr>
      </w:pPr>
    </w:p>
    <w:p w:rsidR="002C393E" w:rsidRDefault="002C393E" w:rsidP="00774959">
      <w:pPr>
        <w:jc w:val="center"/>
        <w:rPr>
          <w:rtl/>
          <w:lang w:bidi="ar-MA"/>
        </w:rPr>
      </w:pPr>
    </w:p>
    <w:p w:rsidR="00F41B0E" w:rsidRDefault="00F41B0E" w:rsidP="00774959">
      <w:pPr>
        <w:jc w:val="center"/>
        <w:rPr>
          <w:rtl/>
          <w:lang w:bidi="ar-MA"/>
        </w:rPr>
      </w:pPr>
    </w:p>
    <w:p w:rsidR="002C393E" w:rsidRDefault="002C393E" w:rsidP="00774959">
      <w:pPr>
        <w:jc w:val="center"/>
        <w:rPr>
          <w:rtl/>
          <w:lang w:bidi="ar-MA"/>
        </w:rPr>
      </w:pPr>
    </w:p>
    <w:p w:rsidR="00115B3C" w:rsidRDefault="00115B3C" w:rsidP="00E9610F">
      <w:pPr>
        <w:tabs>
          <w:tab w:val="center" w:pos="4465"/>
          <w:tab w:val="left" w:pos="8111"/>
        </w:tabs>
        <w:rPr>
          <w:sz w:val="28"/>
          <w:szCs w:val="28"/>
        </w:rPr>
      </w:pPr>
    </w:p>
    <w:p w:rsidR="00115B3C" w:rsidRDefault="00E9610F" w:rsidP="002764F1">
      <w:pPr>
        <w:tabs>
          <w:tab w:val="left" w:pos="6890"/>
        </w:tabs>
        <w:jc w:val="right"/>
        <w:rPr>
          <w:sz w:val="12"/>
          <w:szCs w:val="12"/>
          <w:rtl/>
        </w:rPr>
      </w:pPr>
      <w:r>
        <w:rPr>
          <w:sz w:val="28"/>
          <w:szCs w:val="28"/>
        </w:rPr>
        <w:tab/>
      </w:r>
    </w:p>
    <w:tbl>
      <w:tblPr>
        <w:tblStyle w:val="Grilledutableau"/>
        <w:tblW w:w="9150" w:type="dxa"/>
        <w:tblInd w:w="-176" w:type="dxa"/>
        <w:tblBorders>
          <w:top w:val="double" w:sz="12" w:space="0" w:color="44546A" w:themeColor="text2"/>
          <w:left w:val="double" w:sz="4" w:space="0" w:color="auto"/>
          <w:bottom w:val="double" w:sz="12" w:space="0" w:color="44546A" w:themeColor="text2"/>
          <w:right w:val="double" w:sz="4" w:space="0" w:color="auto"/>
          <w:insideH w:val="double" w:sz="4" w:space="0" w:color="70AD47" w:themeColor="accent6"/>
          <w:insideV w:val="double" w:sz="4" w:space="0" w:color="70AD47" w:themeColor="accent6"/>
        </w:tblBorders>
        <w:shd w:val="clear" w:color="auto" w:fill="FFC000"/>
        <w:tblLook w:val="04A0" w:firstRow="1" w:lastRow="0" w:firstColumn="1" w:lastColumn="0" w:noHBand="0" w:noVBand="1"/>
      </w:tblPr>
      <w:tblGrid>
        <w:gridCol w:w="3171"/>
        <w:gridCol w:w="5979"/>
      </w:tblGrid>
      <w:tr w:rsidR="000A516E" w:rsidTr="000A516E">
        <w:trPr>
          <w:trHeight w:val="1339"/>
        </w:trPr>
        <w:tc>
          <w:tcPr>
            <w:tcW w:w="3171" w:type="dxa"/>
            <w:shd w:val="clear" w:color="auto" w:fill="FFC000"/>
          </w:tcPr>
          <w:p w:rsidR="000A516E" w:rsidRPr="005342CB" w:rsidRDefault="000A516E" w:rsidP="00B11923">
            <w:pPr>
              <w:spacing w:before="240"/>
              <w:ind w:right="142"/>
              <w:jc w:val="center"/>
              <w:rPr>
                <w:rFonts w:cs="Arial"/>
                <w:sz w:val="2"/>
                <w:szCs w:val="2"/>
              </w:rPr>
            </w:pPr>
            <w:r w:rsidRPr="00461F1D">
              <w:rPr>
                <w:rFonts w:cs="Arial" w:hint="cs"/>
                <w:b/>
                <w:bCs/>
                <w:color w:val="C45911" w:themeColor="accent2" w:themeShade="BF"/>
                <w:sz w:val="32"/>
                <w:szCs w:val="32"/>
                <w:rtl/>
              </w:rPr>
              <w:t>نسبة النمو</w:t>
            </w:r>
          </w:p>
          <w:p w:rsidR="000A516E" w:rsidRPr="005342CB" w:rsidRDefault="000A516E" w:rsidP="000A516E">
            <w:pPr>
              <w:spacing w:before="240"/>
              <w:ind w:right="142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5979" w:type="dxa"/>
            <w:shd w:val="clear" w:color="auto" w:fill="FFC000"/>
          </w:tcPr>
          <w:p w:rsidR="000A516E" w:rsidRPr="005342CB" w:rsidRDefault="000A516E" w:rsidP="00B11923">
            <w:pPr>
              <w:spacing w:before="240"/>
              <w:ind w:right="142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461F1D">
              <w:rPr>
                <w:rFonts w:cs="Arial" w:hint="cs"/>
                <w:b/>
                <w:bCs/>
                <w:color w:val="C45911" w:themeColor="accent2" w:themeShade="BF"/>
                <w:sz w:val="32"/>
                <w:szCs w:val="32"/>
                <w:rtl/>
              </w:rPr>
              <w:t>المؤشر</w:t>
            </w:r>
          </w:p>
        </w:tc>
      </w:tr>
      <w:tr w:rsidR="000A516E" w:rsidTr="009326A3">
        <w:trPr>
          <w:trHeight w:val="573"/>
        </w:trPr>
        <w:tc>
          <w:tcPr>
            <w:tcW w:w="3171" w:type="dxa"/>
            <w:shd w:val="clear" w:color="auto" w:fill="FFC000"/>
          </w:tcPr>
          <w:p w:rsidR="000A516E" w:rsidRDefault="000A516E" w:rsidP="000A516E">
            <w:pPr>
              <w:spacing w:before="240"/>
              <w:ind w:right="142"/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3.72%</w:t>
            </w:r>
          </w:p>
        </w:tc>
        <w:tc>
          <w:tcPr>
            <w:tcW w:w="5979" w:type="dxa"/>
            <w:shd w:val="clear" w:color="auto" w:fill="FFC000"/>
          </w:tcPr>
          <w:p w:rsidR="000A516E" w:rsidRDefault="000A516E" w:rsidP="00B11923">
            <w:pPr>
              <w:spacing w:before="240"/>
              <w:ind w:right="142"/>
              <w:jc w:val="right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معدل نمو مداخيل التسيير والتجهيز</w:t>
            </w:r>
          </w:p>
          <w:p w:rsidR="000A516E" w:rsidRPr="005342CB" w:rsidRDefault="000A516E" w:rsidP="00B11923">
            <w:pPr>
              <w:spacing w:before="240"/>
              <w:ind w:right="142"/>
              <w:jc w:val="right"/>
              <w:rPr>
                <w:rFonts w:cs="Arial"/>
                <w:sz w:val="2"/>
                <w:szCs w:val="2"/>
              </w:rPr>
            </w:pPr>
          </w:p>
        </w:tc>
      </w:tr>
      <w:tr w:rsidR="000A516E" w:rsidTr="00077DB2">
        <w:trPr>
          <w:trHeight w:val="675"/>
        </w:trPr>
        <w:tc>
          <w:tcPr>
            <w:tcW w:w="3171" w:type="dxa"/>
            <w:shd w:val="clear" w:color="auto" w:fill="FFC000"/>
          </w:tcPr>
          <w:p w:rsidR="000A516E" w:rsidRDefault="000A516E" w:rsidP="000A516E">
            <w:pPr>
              <w:ind w:right="142"/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5.66%</w:t>
            </w:r>
          </w:p>
          <w:p w:rsidR="000A516E" w:rsidRDefault="000A516E" w:rsidP="000A516E">
            <w:pPr>
              <w:ind w:right="142"/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5979" w:type="dxa"/>
            <w:shd w:val="clear" w:color="auto" w:fill="FFC000"/>
          </w:tcPr>
          <w:p w:rsidR="000A516E" w:rsidRDefault="000A516E" w:rsidP="00B11923">
            <w:pPr>
              <w:spacing w:before="240"/>
              <w:ind w:right="142"/>
              <w:jc w:val="right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نسبة زيادة مصاريف التسيير والتجهيز</w:t>
            </w:r>
          </w:p>
          <w:p w:rsidR="000A516E" w:rsidRPr="005342CB" w:rsidRDefault="000A516E" w:rsidP="00B11923">
            <w:pPr>
              <w:spacing w:before="240"/>
              <w:ind w:right="142"/>
              <w:jc w:val="right"/>
              <w:rPr>
                <w:rFonts w:cs="Arial"/>
                <w:sz w:val="2"/>
                <w:szCs w:val="2"/>
              </w:rPr>
            </w:pPr>
          </w:p>
        </w:tc>
      </w:tr>
      <w:tr w:rsidR="000A516E" w:rsidTr="000A516E">
        <w:trPr>
          <w:trHeight w:val="865"/>
        </w:trPr>
        <w:tc>
          <w:tcPr>
            <w:tcW w:w="3171" w:type="dxa"/>
            <w:shd w:val="clear" w:color="auto" w:fill="FFC000"/>
          </w:tcPr>
          <w:p w:rsidR="000A516E" w:rsidRDefault="000A516E" w:rsidP="000A516E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15.74%</w:t>
            </w:r>
          </w:p>
        </w:tc>
        <w:tc>
          <w:tcPr>
            <w:tcW w:w="5979" w:type="dxa"/>
            <w:shd w:val="clear" w:color="auto" w:fill="FFC000"/>
          </w:tcPr>
          <w:p w:rsidR="000A516E" w:rsidRDefault="000A516E" w:rsidP="00B11923">
            <w:pPr>
              <w:spacing w:before="240"/>
              <w:ind w:right="142"/>
              <w:jc w:val="right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نسبة عجز أو فائض الميزانية</w:t>
            </w:r>
          </w:p>
          <w:p w:rsidR="000A516E" w:rsidRPr="005342CB" w:rsidRDefault="000A516E" w:rsidP="00B11923">
            <w:pPr>
              <w:spacing w:before="240"/>
              <w:ind w:right="142"/>
              <w:jc w:val="right"/>
              <w:rPr>
                <w:rFonts w:cs="Arial"/>
                <w:sz w:val="2"/>
                <w:szCs w:val="2"/>
              </w:rPr>
            </w:pPr>
          </w:p>
        </w:tc>
      </w:tr>
      <w:tr w:rsidR="00582CB5" w:rsidTr="000A516E">
        <w:trPr>
          <w:trHeight w:val="1008"/>
        </w:trPr>
        <w:tc>
          <w:tcPr>
            <w:tcW w:w="3171" w:type="dxa"/>
            <w:shd w:val="clear" w:color="auto" w:fill="FFC000"/>
          </w:tcPr>
          <w:p w:rsidR="00582CB5" w:rsidRDefault="00582CB5" w:rsidP="000A516E">
            <w:pPr>
              <w:ind w:right="142"/>
              <w:jc w:val="right"/>
              <w:rPr>
                <w:rFonts w:cs="Arial"/>
                <w:sz w:val="32"/>
                <w:szCs w:val="32"/>
              </w:rPr>
            </w:pPr>
          </w:p>
          <w:p w:rsidR="00582CB5" w:rsidRDefault="00582CB5" w:rsidP="000A516E">
            <w:pPr>
              <w:ind w:right="142"/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4 022 989,00</w:t>
            </w:r>
          </w:p>
        </w:tc>
        <w:tc>
          <w:tcPr>
            <w:tcW w:w="5979" w:type="dxa"/>
            <w:shd w:val="clear" w:color="auto" w:fill="FFC000"/>
          </w:tcPr>
          <w:p w:rsidR="00582CB5" w:rsidRDefault="00582CB5" w:rsidP="00B11923">
            <w:pPr>
              <w:spacing w:before="240"/>
              <w:ind w:right="32"/>
              <w:jc w:val="right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 الالتزامات المالية للجماعة المتعلقة بالاتفاقيات القروض والتدبير المفوض</w:t>
            </w:r>
          </w:p>
          <w:p w:rsidR="00582CB5" w:rsidRPr="005342CB" w:rsidRDefault="00582CB5" w:rsidP="00B11923">
            <w:pPr>
              <w:spacing w:before="240"/>
              <w:ind w:right="32"/>
              <w:jc w:val="right"/>
              <w:rPr>
                <w:rFonts w:cs="Arial"/>
                <w:sz w:val="2"/>
                <w:szCs w:val="2"/>
              </w:rPr>
            </w:pPr>
          </w:p>
        </w:tc>
      </w:tr>
      <w:tr w:rsidR="00582CB5" w:rsidTr="000A516E">
        <w:trPr>
          <w:trHeight w:val="614"/>
        </w:trPr>
        <w:tc>
          <w:tcPr>
            <w:tcW w:w="3171" w:type="dxa"/>
            <w:shd w:val="clear" w:color="auto" w:fill="FFC000"/>
          </w:tcPr>
          <w:p w:rsidR="00582CB5" w:rsidRDefault="00582CB5" w:rsidP="00B11923">
            <w:pPr>
              <w:ind w:right="142"/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5979" w:type="dxa"/>
            <w:shd w:val="clear" w:color="auto" w:fill="FFC000"/>
          </w:tcPr>
          <w:p w:rsidR="00582CB5" w:rsidRDefault="00582CB5" w:rsidP="00B11923">
            <w:pPr>
              <w:ind w:right="174"/>
              <w:jc w:val="right"/>
              <w:rPr>
                <w:rFonts w:cs="Arial"/>
                <w:sz w:val="32"/>
                <w:szCs w:val="32"/>
              </w:rPr>
            </w:pPr>
          </w:p>
        </w:tc>
      </w:tr>
    </w:tbl>
    <w:p w:rsidR="00430D18" w:rsidRDefault="00430D18" w:rsidP="005B1C10">
      <w:pPr>
        <w:rPr>
          <w:rFonts w:cs="Arial"/>
          <w:sz w:val="12"/>
          <w:szCs w:val="12"/>
          <w:rtl/>
        </w:rPr>
      </w:pPr>
    </w:p>
    <w:p w:rsidR="005B1C10" w:rsidRDefault="005B1C10" w:rsidP="005B1C10">
      <w:pPr>
        <w:rPr>
          <w:rFonts w:cs="Arial"/>
          <w:sz w:val="12"/>
          <w:szCs w:val="12"/>
          <w:rtl/>
        </w:rPr>
      </w:pPr>
    </w:p>
    <w:p w:rsidR="005B1C10" w:rsidRDefault="005B1C10" w:rsidP="005B1C10">
      <w:pPr>
        <w:rPr>
          <w:rFonts w:cs="Arial"/>
          <w:sz w:val="12"/>
          <w:szCs w:val="12"/>
          <w:rtl/>
        </w:rPr>
      </w:pPr>
    </w:p>
    <w:p w:rsidR="005B1C10" w:rsidRDefault="005B1C10" w:rsidP="005B1C10">
      <w:pPr>
        <w:rPr>
          <w:rFonts w:cs="Arial"/>
          <w:sz w:val="12"/>
          <w:szCs w:val="12"/>
          <w:rtl/>
        </w:rPr>
      </w:pPr>
    </w:p>
    <w:p w:rsidR="005B1C10" w:rsidRDefault="005B1C10" w:rsidP="005B1C10">
      <w:pPr>
        <w:rPr>
          <w:rFonts w:cs="Arial"/>
          <w:sz w:val="12"/>
          <w:szCs w:val="12"/>
          <w:rtl/>
        </w:rPr>
      </w:pPr>
    </w:p>
    <w:p w:rsidR="005B1C10" w:rsidRDefault="005B1C10" w:rsidP="005B1C10">
      <w:pPr>
        <w:rPr>
          <w:sz w:val="28"/>
          <w:szCs w:val="28"/>
          <w:rtl/>
        </w:rPr>
      </w:pPr>
    </w:p>
    <w:p w:rsidR="00115B3C" w:rsidRDefault="00912CEA" w:rsidP="0092278E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fr-MA" w:eastAsia="fr-MA"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Organigramme : Terminateur 34" o:spid="_x0000_s1093" type="#_x0000_t116" style="position:absolute;left:0;text-align:left;margin-left:-14.45pt;margin-top:5.1pt;width:470.65pt;height:50.95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" fillcolor="#2e74b5 [2404]" strokecolor="#1f4d78 [1604]" strokeweight="1pt">
            <v:textbox>
              <w:txbxContent>
                <w:p w:rsidR="00A601B1" w:rsidRDefault="00A601B1" w:rsidP="00AF3641">
                  <w:pPr>
                    <w:jc w:val="right"/>
                  </w:pPr>
                  <w:r w:rsidRPr="00D5036F">
                    <w:rPr>
                      <w:rFonts w:hint="cs"/>
                      <w:b/>
                      <w:bCs/>
                      <w:color w:val="FFFFFF" w:themeColor="background1"/>
                      <w:sz w:val="44"/>
                      <w:szCs w:val="44"/>
                      <w:rtl/>
                      <w:lang w:bidi="ar-MA"/>
                    </w:rPr>
                    <w:t>ماهي مداخيل ونفقات ميزانية 2020؟</w:t>
                  </w:r>
                </w:p>
              </w:txbxContent>
            </v:textbox>
          </v:shape>
        </w:pict>
      </w:r>
    </w:p>
    <w:p w:rsidR="002764F1" w:rsidRDefault="002764F1" w:rsidP="00115B3C">
      <w:pPr>
        <w:jc w:val="center"/>
        <w:rPr>
          <w:sz w:val="28"/>
          <w:szCs w:val="28"/>
          <w:rtl/>
        </w:rPr>
      </w:pPr>
    </w:p>
    <w:p w:rsidR="004B14ED" w:rsidRDefault="00912CEA" w:rsidP="009D316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fr-MA" w:eastAsia="fr-MA"/>
        </w:rPr>
        <w:pict>
          <v:group id="Zone de dessin 353" o:spid="_x0000_s1186" editas="canvas" style="position:absolute;margin-left:-70.85pt;margin-top:-35.45pt;width:80.15pt;height:65.1pt;z-index:251756544" coordsize="10179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y9k2s+IAAAAKAQAADwAAAAAAAAAA&#10;AAAAAABuAwAAZHJzL2Rvd25yZXYueG1sUEsFBgAAAAAEAAQA8wAAAH0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width:10179;height:8267;visibility:visible">
              <v:fill o:detectmouseclick="t"/>
              <v:path o:connecttype="none"/>
            </v:shape>
          </v:group>
        </w:pict>
      </w:r>
      <w:r w:rsidR="001A29A8">
        <w:rPr>
          <w:rFonts w:hint="cs"/>
          <w:noProof/>
          <w:sz w:val="28"/>
          <w:szCs w:val="28"/>
          <w:rtl/>
          <w:lang w:eastAsia="fr-FR"/>
        </w:rPr>
        <w:t xml:space="preserve">       </w:t>
      </w:r>
    </w:p>
    <w:p w:rsidR="003D7DBE" w:rsidRPr="0092278E" w:rsidRDefault="009D3168" w:rsidP="00834D1C">
      <w:pPr>
        <w:bidi/>
        <w:rPr>
          <w:rFonts w:cs="Arial"/>
          <w:b/>
          <w:bCs/>
          <w:color w:val="FF0000"/>
          <w:sz w:val="40"/>
          <w:szCs w:val="40"/>
          <w:rtl/>
        </w:rPr>
      </w:pPr>
      <w:r>
        <w:rPr>
          <w:rFonts w:hint="cs"/>
          <w:b/>
          <w:noProof/>
          <w:color w:val="F7CAAC" w:themeColor="accent2" w:themeTint="66"/>
          <w:sz w:val="40"/>
          <w:szCs w:val="40"/>
          <w:rtl/>
          <w:lang w:eastAsia="fr-FR"/>
        </w:rPr>
        <w:t>معطيات رقمية</w:t>
      </w:r>
      <w:r w:rsidR="003D7DBE">
        <w:rPr>
          <w:rFonts w:hint="cs"/>
          <w:b/>
          <w:noProof/>
          <w:color w:val="F7CAAC" w:themeColor="accent2" w:themeTint="66"/>
          <w:sz w:val="40"/>
          <w:szCs w:val="40"/>
          <w:rtl/>
          <w:lang w:eastAsia="fr-FR"/>
        </w:rPr>
        <w:t xml:space="preserve"> </w:t>
      </w:r>
    </w:p>
    <w:p w:rsidR="009D3168" w:rsidRPr="007C0D3A" w:rsidRDefault="009D3168" w:rsidP="00461F1D">
      <w:pPr>
        <w:bidi/>
        <w:rPr>
          <w:b/>
          <w:noProof/>
          <w:color w:val="F7CAAC" w:themeColor="accent2" w:themeTint="66"/>
          <w:sz w:val="40"/>
          <w:szCs w:val="40"/>
          <w:rtl/>
          <w:lang w:eastAsia="fr-FR"/>
        </w:rPr>
      </w:pPr>
      <w:r>
        <w:rPr>
          <w:rFonts w:hint="cs"/>
          <w:b/>
          <w:noProof/>
          <w:color w:val="F7CAAC" w:themeColor="accent2" w:themeTint="66"/>
          <w:sz w:val="40"/>
          <w:szCs w:val="40"/>
          <w:rtl/>
          <w:lang w:eastAsia="fr-FR"/>
        </w:rPr>
        <w:t xml:space="preserve">                      </w:t>
      </w:r>
      <w:r w:rsidR="00461F1D">
        <w:rPr>
          <w:rFonts w:hint="cs"/>
          <w:noProof/>
          <w:color w:val="F7CAAC" w:themeColor="accent2" w:themeTint="66"/>
          <w:sz w:val="40"/>
          <w:szCs w:val="40"/>
          <w:rtl/>
          <w:lang w:eastAsia="fr-FR"/>
        </w:rPr>
        <w:t>1-</w:t>
      </w:r>
      <w:r w:rsidRPr="00E93F67">
        <w:rPr>
          <w:rFonts w:hint="cs"/>
          <w:noProof/>
          <w:color w:val="F7CAAC" w:themeColor="accent2" w:themeTint="66"/>
          <w:sz w:val="40"/>
          <w:szCs w:val="40"/>
          <w:rtl/>
          <w:lang w:eastAsia="fr-FR"/>
        </w:rPr>
        <w:t>مداخيل</w:t>
      </w:r>
      <w:r w:rsidR="00E93F67">
        <w:rPr>
          <w:rFonts w:hint="cs"/>
          <w:noProof/>
          <w:color w:val="F7CAAC" w:themeColor="accent2" w:themeTint="66"/>
          <w:sz w:val="40"/>
          <w:szCs w:val="40"/>
          <w:rtl/>
          <w:lang w:eastAsia="fr-FR"/>
        </w:rPr>
        <w:t xml:space="preserve"> </w:t>
      </w:r>
      <w:r w:rsidR="00E93F67" w:rsidRPr="00E93F67">
        <w:rPr>
          <w:rFonts w:hint="cs"/>
          <w:noProof/>
          <w:color w:val="F7CAAC" w:themeColor="accent2" w:themeTint="66"/>
          <w:sz w:val="40"/>
          <w:szCs w:val="40"/>
          <w:rtl/>
          <w:lang w:eastAsia="fr-FR"/>
        </w:rPr>
        <w:t>التسيير</w:t>
      </w:r>
    </w:p>
    <w:p w:rsidR="007C0D3A" w:rsidRPr="00BE4A8C" w:rsidRDefault="007C0D3A" w:rsidP="007C0D3A">
      <w:pPr>
        <w:bidi/>
        <w:jc w:val="right"/>
        <w:rPr>
          <w:noProof/>
          <w:sz w:val="2"/>
          <w:szCs w:val="2"/>
          <w:rtl/>
          <w:lang w:eastAsia="fr-FR"/>
        </w:rPr>
      </w:pPr>
    </w:p>
    <w:tbl>
      <w:tblPr>
        <w:tblStyle w:val="Grilledutableau"/>
        <w:tblW w:w="9147" w:type="dxa"/>
        <w:tblLook w:val="04A0" w:firstRow="1" w:lastRow="0" w:firstColumn="1" w:lastColumn="0" w:noHBand="0" w:noVBand="1"/>
      </w:tblPr>
      <w:tblGrid>
        <w:gridCol w:w="2698"/>
        <w:gridCol w:w="3391"/>
        <w:gridCol w:w="3058"/>
      </w:tblGrid>
      <w:tr w:rsidR="009358C2" w:rsidTr="009358C2">
        <w:trPr>
          <w:trHeight w:val="345"/>
        </w:trPr>
        <w:tc>
          <w:tcPr>
            <w:tcW w:w="2698" w:type="dxa"/>
            <w:shd w:val="clear" w:color="auto" w:fill="E7E6E6" w:themeFill="background2"/>
          </w:tcPr>
          <w:p w:rsidR="009358C2" w:rsidRPr="00BE4A8C" w:rsidRDefault="009358C2" w:rsidP="00C13ABB">
            <w:pPr>
              <w:jc w:val="center"/>
              <w:rPr>
                <w:i/>
                <w:iCs/>
                <w:caps/>
                <w:color w:val="000000" w:themeColor="text1"/>
                <w:sz w:val="36"/>
                <w:szCs w:val="28"/>
                <w:rtl/>
                <w:lang w:bidi="ar-MA"/>
              </w:rPr>
            </w:pPr>
            <w:r>
              <w:rPr>
                <w:rFonts w:hint="cs"/>
                <w:i/>
                <w:iCs/>
                <w:caps/>
                <w:color w:val="000000" w:themeColor="text1"/>
                <w:sz w:val="36"/>
                <w:szCs w:val="28"/>
                <w:rtl/>
                <w:lang w:bidi="ar-MA"/>
              </w:rPr>
              <w:t xml:space="preserve">النسبة </w:t>
            </w:r>
          </w:p>
        </w:tc>
        <w:tc>
          <w:tcPr>
            <w:tcW w:w="3391" w:type="dxa"/>
            <w:shd w:val="clear" w:color="auto" w:fill="E7E6E6" w:themeFill="background2"/>
          </w:tcPr>
          <w:p w:rsidR="009358C2" w:rsidRPr="00BE4A8C" w:rsidRDefault="009358C2" w:rsidP="00C13ABB">
            <w:pPr>
              <w:jc w:val="center"/>
              <w:rPr>
                <w:i/>
                <w:iCs/>
                <w:caps/>
                <w:color w:val="000000" w:themeColor="text1"/>
                <w:sz w:val="28"/>
              </w:rPr>
            </w:pPr>
            <w:r w:rsidRPr="00BE4A8C">
              <w:rPr>
                <w:rFonts w:hint="cs"/>
                <w:i/>
                <w:iCs/>
                <w:caps/>
                <w:color w:val="000000" w:themeColor="text1"/>
                <w:sz w:val="36"/>
                <w:szCs w:val="28"/>
                <w:rtl/>
              </w:rPr>
              <w:t>لمقترحة لسنة 2020</w:t>
            </w:r>
          </w:p>
        </w:tc>
        <w:tc>
          <w:tcPr>
            <w:tcW w:w="3058" w:type="dxa"/>
            <w:shd w:val="clear" w:color="auto" w:fill="E7E6E6" w:themeFill="background2"/>
          </w:tcPr>
          <w:p w:rsidR="009358C2" w:rsidRDefault="009358C2" w:rsidP="00C13ABB">
            <w:pPr>
              <w:jc w:val="center"/>
              <w:rPr>
                <w:i/>
                <w:iCs/>
                <w:caps/>
                <w:color w:val="FFFFFF" w:themeColor="background1"/>
                <w:sz w:val="28"/>
                <w:rtl/>
                <w:lang w:bidi="ar-MA"/>
              </w:rPr>
            </w:pPr>
            <w:r w:rsidRPr="00BE4A8C">
              <w:rPr>
                <w:rFonts w:hint="cs"/>
                <w:i/>
                <w:iCs/>
                <w:caps/>
                <w:color w:val="000000" w:themeColor="text1"/>
                <w:sz w:val="40"/>
                <w:szCs w:val="32"/>
                <w:rtl/>
                <w:lang w:bidi="ar-MA"/>
              </w:rPr>
              <w:t>نوع المداخيل</w:t>
            </w:r>
          </w:p>
        </w:tc>
      </w:tr>
      <w:tr w:rsidR="009358C2" w:rsidTr="009358C2">
        <w:trPr>
          <w:trHeight w:val="326"/>
        </w:trPr>
        <w:tc>
          <w:tcPr>
            <w:tcW w:w="2698" w:type="dxa"/>
          </w:tcPr>
          <w:p w:rsidR="009358C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48.04%</w:t>
            </w:r>
          </w:p>
        </w:tc>
        <w:tc>
          <w:tcPr>
            <w:tcW w:w="3391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10 570 400,00</w:t>
            </w:r>
          </w:p>
        </w:tc>
        <w:tc>
          <w:tcPr>
            <w:tcW w:w="3058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  <w:rtl/>
                <w:lang w:bidi="ar-MA"/>
              </w:rPr>
            </w:pPr>
            <w:r w:rsidRPr="00E64372">
              <w:rPr>
                <w:rFonts w:hint="cs"/>
                <w:i/>
                <w:iCs/>
                <w:caps/>
                <w:sz w:val="28"/>
                <w:rtl/>
                <w:lang w:bidi="ar-MA"/>
              </w:rPr>
              <w:t>الضرائب و الرسوم المحلية</w:t>
            </w:r>
          </w:p>
        </w:tc>
      </w:tr>
      <w:tr w:rsidR="009358C2" w:rsidTr="009358C2">
        <w:trPr>
          <w:trHeight w:val="345"/>
        </w:trPr>
        <w:tc>
          <w:tcPr>
            <w:tcW w:w="2698" w:type="dxa"/>
          </w:tcPr>
          <w:p w:rsidR="009358C2" w:rsidRDefault="009358C2" w:rsidP="009358C2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41.42%</w:t>
            </w:r>
          </w:p>
        </w:tc>
        <w:tc>
          <w:tcPr>
            <w:tcW w:w="3391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9 111 000,00</w:t>
            </w:r>
          </w:p>
        </w:tc>
        <w:tc>
          <w:tcPr>
            <w:tcW w:w="3058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 w:rsidRPr="00E64372">
              <w:rPr>
                <w:rFonts w:hint="cs"/>
                <w:i/>
                <w:iCs/>
                <w:caps/>
                <w:sz w:val="28"/>
                <w:rtl/>
              </w:rPr>
              <w:t>حصيلة الضرائب المحولة من طرف الدولة</w:t>
            </w:r>
          </w:p>
        </w:tc>
      </w:tr>
      <w:tr w:rsidR="009358C2" w:rsidTr="009358C2">
        <w:trPr>
          <w:trHeight w:val="326"/>
        </w:trPr>
        <w:tc>
          <w:tcPr>
            <w:tcW w:w="2698" w:type="dxa"/>
          </w:tcPr>
          <w:p w:rsidR="009358C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1.3%</w:t>
            </w:r>
          </w:p>
        </w:tc>
        <w:tc>
          <w:tcPr>
            <w:tcW w:w="3391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285 500,00</w:t>
            </w:r>
          </w:p>
        </w:tc>
        <w:tc>
          <w:tcPr>
            <w:tcW w:w="3058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 w:rsidRPr="00E64372">
              <w:rPr>
                <w:rFonts w:hint="cs"/>
                <w:i/>
                <w:iCs/>
                <w:caps/>
                <w:sz w:val="28"/>
                <w:rtl/>
              </w:rPr>
              <w:t>مدخول الخدمات</w:t>
            </w:r>
          </w:p>
        </w:tc>
      </w:tr>
      <w:tr w:rsidR="009358C2" w:rsidTr="009358C2">
        <w:trPr>
          <w:trHeight w:val="345"/>
        </w:trPr>
        <w:tc>
          <w:tcPr>
            <w:tcW w:w="2698" w:type="dxa"/>
          </w:tcPr>
          <w:p w:rsidR="009358C2" w:rsidRDefault="009358C2" w:rsidP="009358C2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8.34%</w:t>
            </w:r>
          </w:p>
        </w:tc>
        <w:tc>
          <w:tcPr>
            <w:tcW w:w="3391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1 833 000,00</w:t>
            </w:r>
          </w:p>
        </w:tc>
        <w:tc>
          <w:tcPr>
            <w:tcW w:w="3058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rFonts w:hint="cs"/>
                <w:i/>
                <w:iCs/>
                <w:caps/>
                <w:sz w:val="28"/>
                <w:rtl/>
              </w:rPr>
              <w:t>مدخول الأ</w:t>
            </w:r>
            <w:r w:rsidRPr="00E64372">
              <w:rPr>
                <w:rFonts w:hint="cs"/>
                <w:i/>
                <w:iCs/>
                <w:caps/>
                <w:sz w:val="28"/>
                <w:rtl/>
              </w:rPr>
              <w:t>ملاك</w:t>
            </w:r>
          </w:p>
        </w:tc>
      </w:tr>
      <w:tr w:rsidR="009358C2" w:rsidTr="009358C2">
        <w:trPr>
          <w:trHeight w:val="345"/>
        </w:trPr>
        <w:tc>
          <w:tcPr>
            <w:tcW w:w="2698" w:type="dxa"/>
          </w:tcPr>
          <w:p w:rsidR="009358C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0.90%</w:t>
            </w:r>
          </w:p>
        </w:tc>
        <w:tc>
          <w:tcPr>
            <w:tcW w:w="3391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200 100,00</w:t>
            </w:r>
          </w:p>
        </w:tc>
        <w:tc>
          <w:tcPr>
            <w:tcW w:w="3058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 w:rsidRPr="00E64372">
              <w:rPr>
                <w:rFonts w:hint="cs"/>
                <w:i/>
                <w:iCs/>
                <w:caps/>
                <w:sz w:val="28"/>
                <w:rtl/>
              </w:rPr>
              <w:t>مداخيل أخرى</w:t>
            </w:r>
          </w:p>
        </w:tc>
      </w:tr>
      <w:tr w:rsidR="009358C2" w:rsidTr="009358C2">
        <w:trPr>
          <w:trHeight w:val="345"/>
        </w:trPr>
        <w:tc>
          <w:tcPr>
            <w:tcW w:w="2698" w:type="dxa"/>
          </w:tcPr>
          <w:p w:rsidR="009358C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100%</w:t>
            </w:r>
          </w:p>
        </w:tc>
        <w:tc>
          <w:tcPr>
            <w:tcW w:w="3391" w:type="dxa"/>
          </w:tcPr>
          <w:p w:rsidR="009358C2" w:rsidRPr="00E64372" w:rsidRDefault="009358C2" w:rsidP="001C1618">
            <w:pPr>
              <w:jc w:val="right"/>
              <w:rPr>
                <w:i/>
                <w:iCs/>
                <w:caps/>
                <w:sz w:val="28"/>
              </w:rPr>
            </w:pPr>
            <w:r>
              <w:rPr>
                <w:i/>
                <w:iCs/>
                <w:caps/>
                <w:sz w:val="28"/>
              </w:rPr>
              <w:t>22 000 000,00</w:t>
            </w:r>
          </w:p>
        </w:tc>
        <w:tc>
          <w:tcPr>
            <w:tcW w:w="3058" w:type="dxa"/>
          </w:tcPr>
          <w:p w:rsidR="009358C2" w:rsidRPr="00E64372" w:rsidRDefault="009358C2" w:rsidP="00C13ABB">
            <w:pPr>
              <w:jc w:val="center"/>
              <w:rPr>
                <w:i/>
                <w:iCs/>
                <w:caps/>
                <w:sz w:val="28"/>
              </w:rPr>
            </w:pPr>
            <w:r w:rsidRPr="00E64372">
              <w:rPr>
                <w:rFonts w:hint="cs"/>
                <w:i/>
                <w:iCs/>
                <w:caps/>
                <w:sz w:val="28"/>
                <w:rtl/>
              </w:rPr>
              <w:t>المجموع</w:t>
            </w:r>
          </w:p>
        </w:tc>
      </w:tr>
    </w:tbl>
    <w:p w:rsidR="00B34D4A" w:rsidRDefault="00B34D4A" w:rsidP="00B34D4A">
      <w:pPr>
        <w:jc w:val="right"/>
      </w:pPr>
    </w:p>
    <w:p w:rsidR="001C1618" w:rsidRDefault="001C1618" w:rsidP="00B34D4A">
      <w:pPr>
        <w:jc w:val="right"/>
      </w:pPr>
    </w:p>
    <w:p w:rsidR="001C1618" w:rsidRDefault="003A2762" w:rsidP="00B34D4A">
      <w:pPr>
        <w:jc w:val="right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32" name="Graphique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4D4A" w:rsidRDefault="00B34D4A" w:rsidP="00B34D4A">
      <w:pPr>
        <w:jc w:val="right"/>
      </w:pPr>
    </w:p>
    <w:p w:rsidR="002F4CBA" w:rsidRDefault="00BC2772" w:rsidP="002F4CBA">
      <w:pPr>
        <w:spacing w:after="0"/>
        <w:jc w:val="right"/>
        <w:rPr>
          <w:b/>
          <w:bCs/>
          <w:noProof/>
          <w:sz w:val="40"/>
          <w:szCs w:val="40"/>
          <w:rtl/>
          <w:lang w:eastAsia="fr-FR" w:bidi="ar-MA"/>
        </w:rPr>
      </w:pPr>
      <w:r w:rsidRPr="00757008">
        <w:rPr>
          <w:rFonts w:hint="cs"/>
          <w:b/>
          <w:bCs/>
          <w:noProof/>
          <w:sz w:val="40"/>
          <w:szCs w:val="40"/>
          <w:rtl/>
          <w:lang w:eastAsia="fr-FR" w:bidi="ar-MA"/>
        </w:rPr>
        <w:t>بيانات</w:t>
      </w:r>
      <w:r w:rsidR="002067D2">
        <w:rPr>
          <w:rFonts w:hint="cs"/>
          <w:b/>
          <w:bCs/>
          <w:noProof/>
          <w:sz w:val="40"/>
          <w:szCs w:val="40"/>
          <w:rtl/>
          <w:lang w:eastAsia="fr-FR" w:bidi="ar-MA"/>
        </w:rPr>
        <w:t xml:space="preserve"> تفصيلية</w:t>
      </w:r>
      <w:r w:rsidRPr="00757008">
        <w:rPr>
          <w:rFonts w:hint="cs"/>
          <w:b/>
          <w:bCs/>
          <w:noProof/>
          <w:sz w:val="40"/>
          <w:szCs w:val="40"/>
          <w:rtl/>
          <w:lang w:eastAsia="fr-FR" w:bidi="ar-MA"/>
        </w:rPr>
        <w:t xml:space="preserve"> حول مداخيل الميزانية برسم 2020</w:t>
      </w:r>
      <w:r w:rsidR="00D90F69">
        <w:rPr>
          <w:rFonts w:hint="cs"/>
          <w:b/>
          <w:bCs/>
          <w:noProof/>
          <w:sz w:val="40"/>
          <w:szCs w:val="40"/>
          <w:rtl/>
          <w:lang w:eastAsia="fr-FR" w:bidi="ar-MA"/>
        </w:rPr>
        <w:t xml:space="preserve"> </w:t>
      </w:r>
    </w:p>
    <w:p w:rsidR="00D90F69" w:rsidRPr="002F4CBA" w:rsidRDefault="00D90F69" w:rsidP="002F4CBA">
      <w:pPr>
        <w:spacing w:after="0"/>
        <w:jc w:val="center"/>
        <w:rPr>
          <w:b/>
          <w:bCs/>
          <w:noProof/>
          <w:sz w:val="16"/>
          <w:szCs w:val="16"/>
          <w:rtl/>
          <w:lang w:eastAsia="fr-FR" w:bidi="ar-MA"/>
        </w:rPr>
      </w:pPr>
    </w:p>
    <w:tbl>
      <w:tblPr>
        <w:tblStyle w:val="Grilledutableau"/>
        <w:tblpPr w:leftFromText="141" w:rightFromText="141" w:vertAnchor="text" w:horzAnchor="page" w:tblpX="1351" w:tblpY="109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D90F69" w:rsidTr="0098478E">
        <w:trPr>
          <w:trHeight w:val="439"/>
        </w:trPr>
        <w:tc>
          <w:tcPr>
            <w:tcW w:w="9351" w:type="dxa"/>
            <w:gridSpan w:val="2"/>
            <w:shd w:val="clear" w:color="auto" w:fill="538135" w:themeFill="accent6" w:themeFillShade="BF"/>
          </w:tcPr>
          <w:p w:rsidR="00D90F69" w:rsidRDefault="00D90F69" w:rsidP="0098478E">
            <w:pPr>
              <w:jc w:val="right"/>
              <w:rPr>
                <w:noProof/>
                <w:lang w:eastAsia="fr-FR" w:bidi="ar-MA"/>
              </w:rPr>
            </w:pPr>
            <w:r w:rsidRPr="00D063AF">
              <w:rPr>
                <w:rFonts w:hint="cs"/>
                <w:noProof/>
                <w:color w:val="FFFFFF" w:themeColor="background1"/>
                <w:sz w:val="40"/>
                <w:szCs w:val="40"/>
                <w:rtl/>
                <w:lang w:eastAsia="fr-FR" w:bidi="ar-MA"/>
              </w:rPr>
              <w:t>المداخيل</w:t>
            </w:r>
            <w:r w:rsidRPr="005C37BB">
              <w:rPr>
                <w:rFonts w:hint="cs"/>
                <w:noProof/>
                <w:color w:val="FFFFFF" w:themeColor="background1"/>
                <w:sz w:val="48"/>
                <w:szCs w:val="48"/>
                <w:rtl/>
                <w:lang w:eastAsia="fr-FR" w:bidi="ar-MA"/>
              </w:rPr>
              <w:t xml:space="preserve"> </w:t>
            </w:r>
          </w:p>
        </w:tc>
      </w:tr>
      <w:tr w:rsidR="00D90F69" w:rsidTr="00CF6966">
        <w:tc>
          <w:tcPr>
            <w:tcW w:w="4815" w:type="dxa"/>
          </w:tcPr>
          <w:p w:rsidR="00D90F69" w:rsidRDefault="008B6379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9 111 000,00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حصة من منتوج الضريبة على القيمة المضافة</w:t>
            </w:r>
          </w:p>
        </w:tc>
      </w:tr>
      <w:tr w:rsidR="00D90F69" w:rsidTr="00CF6966">
        <w:tc>
          <w:tcPr>
            <w:tcW w:w="4815" w:type="dxa"/>
          </w:tcPr>
          <w:p w:rsidR="00D90F69" w:rsidRDefault="00D937C7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-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bidi/>
              <w:rPr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 xml:space="preserve">منتوج القروض </w:t>
            </w:r>
            <w:r w:rsidRPr="00A87378">
              <w:rPr>
                <w:b/>
                <w:noProof/>
                <w:sz w:val="28"/>
                <w:szCs w:val="28"/>
                <w:lang w:eastAsia="fr-FR" w:bidi="ar-MA"/>
              </w:rPr>
              <w:t>FEC</w:t>
            </w:r>
          </w:p>
        </w:tc>
      </w:tr>
      <w:tr w:rsidR="00D90F69" w:rsidTr="00CF6966">
        <w:tc>
          <w:tcPr>
            <w:tcW w:w="4815" w:type="dxa"/>
          </w:tcPr>
          <w:p w:rsidR="00D90F69" w:rsidRDefault="008B6379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lastRenderedPageBreak/>
              <w:t>100,00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رسم السكن</w:t>
            </w:r>
          </w:p>
        </w:tc>
      </w:tr>
      <w:tr w:rsidR="00D90F69" w:rsidTr="00CF6966">
        <w:tc>
          <w:tcPr>
            <w:tcW w:w="4815" w:type="dxa"/>
          </w:tcPr>
          <w:p w:rsidR="00D90F69" w:rsidRDefault="008B6379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1 000 000,00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bCs/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الرسم على الخدمات الجماعية</w:t>
            </w:r>
          </w:p>
        </w:tc>
      </w:tr>
      <w:tr w:rsidR="00D90F69" w:rsidTr="00CF6966">
        <w:tc>
          <w:tcPr>
            <w:tcW w:w="4815" w:type="dxa"/>
          </w:tcPr>
          <w:p w:rsidR="00D90F69" w:rsidRDefault="00D937C7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500 000,00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bCs/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الرسم المهني</w:t>
            </w:r>
          </w:p>
        </w:tc>
      </w:tr>
      <w:tr w:rsidR="00D90F69" w:rsidTr="00CF6966">
        <w:tc>
          <w:tcPr>
            <w:tcW w:w="4815" w:type="dxa"/>
          </w:tcPr>
          <w:p w:rsidR="00D90F69" w:rsidRDefault="008B6379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2 600 000,00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bCs/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الضريبة على الأراضي الحضرية غير المبنية</w:t>
            </w:r>
          </w:p>
        </w:tc>
      </w:tr>
      <w:tr w:rsidR="00D90F69" w:rsidTr="00CF6966">
        <w:tc>
          <w:tcPr>
            <w:tcW w:w="4815" w:type="dxa"/>
          </w:tcPr>
          <w:p w:rsidR="00D90F69" w:rsidRDefault="008B6379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2 500 000,00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bCs/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الضريبة على عمليات البناء</w:t>
            </w:r>
          </w:p>
        </w:tc>
      </w:tr>
      <w:tr w:rsidR="00D90F69" w:rsidTr="00CF6966">
        <w:tc>
          <w:tcPr>
            <w:tcW w:w="4815" w:type="dxa"/>
          </w:tcPr>
          <w:p w:rsidR="00D90F69" w:rsidRDefault="00D937C7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150 000,00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bCs/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الضريبة على محل بيع المشروبات</w:t>
            </w:r>
          </w:p>
        </w:tc>
      </w:tr>
      <w:tr w:rsidR="00D90F69" w:rsidTr="00CF6966">
        <w:tc>
          <w:tcPr>
            <w:tcW w:w="4815" w:type="dxa"/>
          </w:tcPr>
          <w:p w:rsidR="00D90F69" w:rsidRDefault="00D937C7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-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bCs/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ضريبة الدبح</w:t>
            </w:r>
          </w:p>
        </w:tc>
      </w:tr>
      <w:tr w:rsidR="00D90F69" w:rsidTr="00CF6966">
        <w:tc>
          <w:tcPr>
            <w:tcW w:w="4815" w:type="dxa"/>
          </w:tcPr>
          <w:p w:rsidR="00D90F69" w:rsidRDefault="00D937C7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100,00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bCs/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منتوج كراء المحلات التجارية و المهنية</w:t>
            </w:r>
          </w:p>
        </w:tc>
      </w:tr>
      <w:tr w:rsidR="00D90F69" w:rsidTr="00CF6966">
        <w:tc>
          <w:tcPr>
            <w:tcW w:w="4815" w:type="dxa"/>
          </w:tcPr>
          <w:p w:rsidR="00D90F69" w:rsidRDefault="00D937C7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200 000,00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فوائد الأموال المودوعة بالخزينة</w:t>
            </w:r>
          </w:p>
        </w:tc>
      </w:tr>
      <w:tr w:rsidR="00D90F69" w:rsidTr="00CF6966">
        <w:tc>
          <w:tcPr>
            <w:tcW w:w="4815" w:type="dxa"/>
          </w:tcPr>
          <w:p w:rsidR="00D90F69" w:rsidRDefault="00D937C7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100,00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مداخيل طارئة</w:t>
            </w:r>
          </w:p>
        </w:tc>
      </w:tr>
      <w:tr w:rsidR="00D90F69" w:rsidTr="00CF6966">
        <w:tc>
          <w:tcPr>
            <w:tcW w:w="4815" w:type="dxa"/>
          </w:tcPr>
          <w:p w:rsidR="00D90F69" w:rsidRDefault="007452AC" w:rsidP="008B6379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5 938 700,00</w:t>
            </w:r>
          </w:p>
        </w:tc>
        <w:tc>
          <w:tcPr>
            <w:tcW w:w="4536" w:type="dxa"/>
          </w:tcPr>
          <w:p w:rsidR="00D90F69" w:rsidRPr="00A87378" w:rsidRDefault="00D90F69" w:rsidP="0098478E">
            <w:pPr>
              <w:jc w:val="right"/>
              <w:rPr>
                <w:bCs/>
                <w:noProof/>
                <w:sz w:val="28"/>
                <w:szCs w:val="28"/>
                <w:lang w:eastAsia="fr-FR" w:bidi="ar-MA"/>
              </w:rPr>
            </w:pPr>
            <w:r w:rsidRPr="00A87378">
              <w:rPr>
                <w:rFonts w:hint="cs"/>
                <w:bCs/>
                <w:noProof/>
                <w:sz w:val="28"/>
                <w:szCs w:val="28"/>
                <w:rtl/>
                <w:lang w:eastAsia="fr-FR" w:bidi="ar-MA"/>
              </w:rPr>
              <w:t>رسوم أخرى تدبرها الجماعة</w:t>
            </w:r>
          </w:p>
        </w:tc>
      </w:tr>
      <w:tr w:rsidR="00D90F69" w:rsidTr="00D063AF">
        <w:trPr>
          <w:trHeight w:val="492"/>
        </w:trPr>
        <w:tc>
          <w:tcPr>
            <w:tcW w:w="4815" w:type="dxa"/>
            <w:shd w:val="clear" w:color="auto" w:fill="336600"/>
          </w:tcPr>
          <w:p w:rsidR="00D90F69" w:rsidRPr="00FA4F19" w:rsidRDefault="00FA4F19" w:rsidP="00FA4F19">
            <w:pPr>
              <w:jc w:val="right"/>
              <w:rPr>
                <w:noProof/>
                <w:color w:val="FFFFFF" w:themeColor="background1"/>
                <w:lang w:eastAsia="fr-FR" w:bidi="ar-MA"/>
              </w:rPr>
            </w:pPr>
            <w:r w:rsidRPr="00FA4F19">
              <w:rPr>
                <w:noProof/>
                <w:color w:val="FFFFFF" w:themeColor="background1"/>
                <w:sz w:val="28"/>
                <w:szCs w:val="28"/>
                <w:lang w:eastAsia="fr-FR" w:bidi="ar-MA"/>
              </w:rPr>
              <w:t>22 000 000,00</w:t>
            </w:r>
          </w:p>
        </w:tc>
        <w:tc>
          <w:tcPr>
            <w:tcW w:w="4536" w:type="dxa"/>
            <w:shd w:val="clear" w:color="auto" w:fill="336600"/>
          </w:tcPr>
          <w:p w:rsidR="00D90F69" w:rsidRPr="00E571FF" w:rsidRDefault="00E571FF" w:rsidP="0098478E">
            <w:pPr>
              <w:jc w:val="right"/>
              <w:rPr>
                <w:noProof/>
                <w:color w:val="FFFFFF" w:themeColor="background1"/>
                <w:sz w:val="48"/>
                <w:szCs w:val="48"/>
                <w:rtl/>
                <w:lang w:eastAsia="fr-FR" w:bidi="ar-MA"/>
              </w:rPr>
            </w:pPr>
            <w:r w:rsidRPr="00D063AF">
              <w:rPr>
                <w:rFonts w:hint="cs"/>
                <w:noProof/>
                <w:color w:val="FFFFFF" w:themeColor="background1"/>
                <w:sz w:val="40"/>
                <w:szCs w:val="40"/>
                <w:rtl/>
                <w:lang w:eastAsia="fr-FR" w:bidi="ar-MA"/>
              </w:rPr>
              <w:t>المجموع</w:t>
            </w:r>
          </w:p>
        </w:tc>
      </w:tr>
    </w:tbl>
    <w:p w:rsidR="001F6FA3" w:rsidRDefault="001F6FA3" w:rsidP="00D063AF">
      <w:pPr>
        <w:bidi/>
        <w:rPr>
          <w:noProof/>
          <w:color w:val="F7CAAC" w:themeColor="accent2" w:themeTint="66"/>
          <w:sz w:val="40"/>
          <w:szCs w:val="40"/>
          <w:lang w:eastAsia="fr-FR"/>
        </w:rPr>
      </w:pPr>
    </w:p>
    <w:p w:rsidR="00E93F67" w:rsidRPr="00E93F67" w:rsidRDefault="00AC7D49" w:rsidP="001F6FA3">
      <w:pPr>
        <w:bidi/>
        <w:rPr>
          <w:noProof/>
          <w:color w:val="F7CAAC" w:themeColor="accent2" w:themeTint="66"/>
          <w:sz w:val="40"/>
          <w:szCs w:val="40"/>
          <w:lang w:eastAsia="fr-FR"/>
        </w:rPr>
      </w:pPr>
      <w:r>
        <w:rPr>
          <w:rFonts w:hint="cs"/>
          <w:noProof/>
          <w:color w:val="F7CAAC" w:themeColor="accent2" w:themeTint="66"/>
          <w:sz w:val="40"/>
          <w:szCs w:val="40"/>
          <w:rtl/>
          <w:lang w:eastAsia="fr-FR"/>
        </w:rPr>
        <w:t xml:space="preserve">  </w:t>
      </w:r>
      <w:r w:rsidR="00817769">
        <w:rPr>
          <w:noProof/>
          <w:color w:val="F7CAAC" w:themeColor="accent2" w:themeTint="66"/>
          <w:sz w:val="40"/>
          <w:szCs w:val="40"/>
          <w:lang w:eastAsia="fr-FR"/>
        </w:rPr>
        <w:t xml:space="preserve"> </w:t>
      </w:r>
      <w:r w:rsidR="00D063AF">
        <w:rPr>
          <w:rFonts w:hint="cs"/>
          <w:noProof/>
          <w:color w:val="F7CAAC" w:themeColor="accent2" w:themeTint="66"/>
          <w:sz w:val="40"/>
          <w:szCs w:val="40"/>
          <w:rtl/>
          <w:lang w:eastAsia="fr-FR"/>
        </w:rPr>
        <w:t>2-</w:t>
      </w:r>
      <w:r w:rsidR="00817769">
        <w:rPr>
          <w:noProof/>
          <w:color w:val="F7CAAC" w:themeColor="accent2" w:themeTint="66"/>
          <w:sz w:val="40"/>
          <w:szCs w:val="40"/>
          <w:lang w:eastAsia="fr-FR"/>
        </w:rPr>
        <w:t xml:space="preserve">        </w:t>
      </w:r>
      <w:r w:rsidR="00E93F67" w:rsidRPr="00E93F67">
        <w:rPr>
          <w:rFonts w:hint="cs"/>
          <w:noProof/>
          <w:color w:val="F7CAAC" w:themeColor="accent2" w:themeTint="66"/>
          <w:sz w:val="40"/>
          <w:szCs w:val="40"/>
          <w:rtl/>
          <w:lang w:eastAsia="fr-FR"/>
        </w:rPr>
        <w:t>مداخيل التجهيز</w:t>
      </w:r>
    </w:p>
    <w:p w:rsidR="00E25F21" w:rsidRDefault="00E25F21" w:rsidP="00D063AF">
      <w:pPr>
        <w:tabs>
          <w:tab w:val="left" w:pos="6705"/>
        </w:tabs>
        <w:rPr>
          <w:b/>
          <w:bCs/>
          <w:noProof/>
          <w:sz w:val="8"/>
          <w:szCs w:val="8"/>
          <w:lang w:eastAsia="fr-FR" w:bidi="ar-MA"/>
        </w:rPr>
      </w:pPr>
    </w:p>
    <w:p w:rsidR="00E25F21" w:rsidRDefault="00912CEA" w:rsidP="00834D1C">
      <w:pPr>
        <w:tabs>
          <w:tab w:val="left" w:pos="6705"/>
        </w:tabs>
        <w:rPr>
          <w:b/>
          <w:bCs/>
          <w:noProof/>
          <w:sz w:val="8"/>
          <w:szCs w:val="8"/>
          <w:lang w:eastAsia="fr-FR" w:bidi="ar-MA"/>
        </w:rPr>
      </w:pPr>
      <w:r>
        <w:rPr>
          <w:noProof/>
          <w:lang w:val="fr-MA" w:eastAsia="fr-MA"/>
        </w:rPr>
        <w:pict>
          <v:roundrect id="_x0000_s1100" style="position:absolute;margin-left:51.4pt;margin-top:77.15pt;width:330pt;height:471pt;rotation:90;z-index:-251527168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" o:allowincell="f" fillcolor="#a8d08d [1945]" stroked="f">
            <v:textbox style="mso-next-textbox:#_x0000_s1100">
              <w:txbxContent>
                <w:p w:rsidR="00A601B1" w:rsidRPr="00E571FF" w:rsidRDefault="00A601B1" w:rsidP="00412294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8"/>
                      <w:szCs w:val="8"/>
                    </w:rPr>
                  </w:pPr>
                </w:p>
                <w:tbl>
                  <w:tblPr>
                    <w:tblStyle w:val="Grilledutableau"/>
                    <w:tblW w:w="8902" w:type="dxa"/>
                    <w:tblInd w:w="-5" w:type="dxa"/>
                    <w:tblLook w:val="04A0" w:firstRow="1" w:lastRow="0" w:firstColumn="1" w:lastColumn="0" w:noHBand="0" w:noVBand="1"/>
                  </w:tblPr>
                  <w:tblGrid>
                    <w:gridCol w:w="2523"/>
                    <w:gridCol w:w="2693"/>
                    <w:gridCol w:w="3686"/>
                  </w:tblGrid>
                  <w:tr w:rsidR="00A601B1" w:rsidTr="00542A68">
                    <w:trPr>
                      <w:trHeight w:val="799"/>
                    </w:trPr>
                    <w:tc>
                      <w:tcPr>
                        <w:tcW w:w="2523" w:type="dxa"/>
                      </w:tcPr>
                      <w:p w:rsidR="00A601B1" w:rsidRPr="00B942AF" w:rsidRDefault="00A601B1" w:rsidP="00412294">
                        <w:pPr>
                          <w:bidi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  <w:lang w:bidi="ar-MA"/>
                          </w:rPr>
                        </w:pP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  <w:lang w:bidi="ar-MA"/>
                          </w:rPr>
                          <w:t>المداخيل المقترحة 2020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542A68" w:rsidRDefault="00A601B1" w:rsidP="00412294">
                        <w:pPr>
                          <w:bidi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المداخي</w:t>
                        </w:r>
                        <w:r w:rsidRPr="00B942AF">
                          <w:rPr>
                            <w:rFonts w:asciiTheme="majorHAnsi" w:eastAsiaTheme="majorEastAsia" w:hAnsiTheme="majorHAnsi" w:cstheme="majorBidi" w:hint="eastAsia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ل</w:t>
                        </w: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 المقبولة</w:t>
                        </w:r>
                      </w:p>
                      <w:p w:rsidR="00A601B1" w:rsidRPr="00B942AF" w:rsidRDefault="00A601B1" w:rsidP="00542A68">
                        <w:pPr>
                          <w:bidi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942AF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2019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A601B1" w:rsidRPr="00B942AF" w:rsidRDefault="00A601B1" w:rsidP="00542A6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  <w:lang w:bidi="ar-MA"/>
                          </w:rPr>
                        </w:pP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  <w:lang w:bidi="ar-MA"/>
                          </w:rPr>
                          <w:t>بيان الأبواب</w:t>
                        </w:r>
                      </w:p>
                    </w:tc>
                  </w:tr>
                  <w:tr w:rsidR="00A601B1" w:rsidTr="00542A68">
                    <w:trPr>
                      <w:trHeight w:val="768"/>
                    </w:trPr>
                    <w:tc>
                      <w:tcPr>
                        <w:tcW w:w="2523" w:type="dxa"/>
                      </w:tcPr>
                      <w:p w:rsidR="00A601B1" w:rsidRPr="00B942AF" w:rsidRDefault="00D529FE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A601B1" w:rsidRPr="00B942AF" w:rsidRDefault="002523AF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A601B1" w:rsidRPr="00B942AF" w:rsidRDefault="00A601B1" w:rsidP="00412294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مجال الشؤون الاجتماعية</w:t>
                        </w:r>
                      </w:p>
                    </w:tc>
                  </w:tr>
                  <w:tr w:rsidR="00A601B1" w:rsidTr="00542A68">
                    <w:trPr>
                      <w:trHeight w:val="406"/>
                    </w:trPr>
                    <w:tc>
                      <w:tcPr>
                        <w:tcW w:w="2523" w:type="dxa"/>
                      </w:tcPr>
                      <w:p w:rsidR="00A601B1" w:rsidRPr="00B942AF" w:rsidRDefault="00170472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A601B1" w:rsidRPr="00B942AF" w:rsidRDefault="002523AF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A601B1" w:rsidRPr="00B942AF" w:rsidRDefault="00A601B1" w:rsidP="00412294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مجال الشؤون التقنية</w:t>
                        </w:r>
                      </w:p>
                    </w:tc>
                  </w:tr>
                  <w:tr w:rsidR="00A601B1" w:rsidTr="00542A68">
                    <w:trPr>
                      <w:trHeight w:val="768"/>
                    </w:trPr>
                    <w:tc>
                      <w:tcPr>
                        <w:tcW w:w="2523" w:type="dxa"/>
                      </w:tcPr>
                      <w:p w:rsidR="00A601B1" w:rsidRPr="00B942AF" w:rsidRDefault="00D271B0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A601B1" w:rsidRPr="00B942AF" w:rsidRDefault="002523AF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A601B1" w:rsidRPr="00B942AF" w:rsidRDefault="00A601B1" w:rsidP="00412294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مجال الشؤون الاقتصادية</w:t>
                        </w:r>
                      </w:p>
                    </w:tc>
                  </w:tr>
                  <w:tr w:rsidR="00A601B1" w:rsidTr="00542A68">
                    <w:trPr>
                      <w:trHeight w:val="406"/>
                    </w:trPr>
                    <w:tc>
                      <w:tcPr>
                        <w:tcW w:w="2523" w:type="dxa"/>
                      </w:tcPr>
                      <w:p w:rsidR="00A601B1" w:rsidRPr="00B942AF" w:rsidRDefault="00E25F21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3 463 287,00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A601B1" w:rsidRPr="00B942AF" w:rsidRDefault="00E25F21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4 819 369,00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A601B1" w:rsidRPr="00B942AF" w:rsidRDefault="00A601B1" w:rsidP="00412294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فائض الميزانية</w:t>
                        </w:r>
                      </w:p>
                    </w:tc>
                  </w:tr>
                  <w:tr w:rsidR="00A601B1" w:rsidTr="00542A68">
                    <w:trPr>
                      <w:trHeight w:val="406"/>
                    </w:trPr>
                    <w:tc>
                      <w:tcPr>
                        <w:tcW w:w="2523" w:type="dxa"/>
                      </w:tcPr>
                      <w:p w:rsidR="00A601B1" w:rsidRPr="00B942AF" w:rsidRDefault="00E25F21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3 463 287,00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A601B1" w:rsidRPr="00B942AF" w:rsidRDefault="00E25F21" w:rsidP="00A2184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4 819 369,00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A601B1" w:rsidRPr="00B942AF" w:rsidRDefault="00A601B1" w:rsidP="00412294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942AF">
                          <w:rPr>
                            <w:rFonts w:asciiTheme="majorHAnsi" w:eastAsiaTheme="majorEastAsia" w:hAnsiTheme="majorHAnsi" w:cstheme="majorBidi" w:hint="cs"/>
                            <w:i/>
                            <w:i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المجموع</w:t>
                        </w:r>
                      </w:p>
                    </w:tc>
                  </w:tr>
                </w:tbl>
                <w:p w:rsidR="00A601B1" w:rsidRDefault="00A601B1" w:rsidP="00412294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roundrect>
        </w:pict>
      </w:r>
    </w:p>
    <w:p w:rsidR="00E25F21" w:rsidRDefault="00E25F21" w:rsidP="00E25F21">
      <w:pPr>
        <w:rPr>
          <w:b/>
          <w:bCs/>
          <w:noProof/>
          <w:sz w:val="8"/>
          <w:szCs w:val="8"/>
          <w:lang w:eastAsia="fr-FR" w:bidi="ar-MA"/>
        </w:rPr>
      </w:pPr>
    </w:p>
    <w:p w:rsidR="00E25F21" w:rsidRDefault="00E25F21" w:rsidP="00E25F21">
      <w:pPr>
        <w:rPr>
          <w:b/>
          <w:bCs/>
          <w:noProof/>
          <w:sz w:val="8"/>
          <w:szCs w:val="8"/>
          <w:lang w:eastAsia="fr-FR" w:bidi="ar-MA"/>
        </w:rPr>
      </w:pPr>
    </w:p>
    <w:p w:rsidR="00E25F21" w:rsidRDefault="00E25F21" w:rsidP="00E25F21">
      <w:pPr>
        <w:rPr>
          <w:b/>
          <w:bCs/>
          <w:noProof/>
          <w:sz w:val="8"/>
          <w:szCs w:val="8"/>
          <w:lang w:eastAsia="fr-FR" w:bidi="ar-MA"/>
        </w:rPr>
      </w:pPr>
    </w:p>
    <w:p w:rsidR="00E25F21" w:rsidRDefault="00E25F21" w:rsidP="00E25F21">
      <w:pPr>
        <w:rPr>
          <w:b/>
          <w:bCs/>
          <w:noProof/>
          <w:sz w:val="8"/>
          <w:szCs w:val="8"/>
          <w:rtl/>
          <w:lang w:eastAsia="fr-FR" w:bidi="ar-MA"/>
        </w:rPr>
      </w:pPr>
      <w:r>
        <w:rPr>
          <w:b/>
          <w:bCs/>
          <w:noProof/>
          <w:sz w:val="8"/>
          <w:szCs w:val="8"/>
          <w:rtl/>
          <w:lang w:eastAsia="fr-FR" w:bidi="ar-MA"/>
        </w:rPr>
        <w:br w:type="page"/>
      </w:r>
    </w:p>
    <w:p w:rsidR="00CA168F" w:rsidRDefault="00CA168F" w:rsidP="00CA168F">
      <w:pPr>
        <w:bidi/>
        <w:spacing w:after="0" w:line="240" w:lineRule="auto"/>
        <w:rPr>
          <w:b/>
          <w:bCs/>
          <w:noProof/>
          <w:sz w:val="8"/>
          <w:szCs w:val="8"/>
          <w:rtl/>
          <w:lang w:eastAsia="fr-FR" w:bidi="ar-MA"/>
        </w:rPr>
      </w:pPr>
    </w:p>
    <w:p w:rsidR="00E25F21" w:rsidRPr="00CA168F" w:rsidRDefault="003E4F39" w:rsidP="00E25F21">
      <w:pPr>
        <w:bidi/>
        <w:spacing w:after="0" w:line="240" w:lineRule="auto"/>
        <w:rPr>
          <w:b/>
          <w:bCs/>
          <w:noProof/>
          <w:sz w:val="8"/>
          <w:szCs w:val="8"/>
          <w:lang w:eastAsia="fr-FR" w:bidi="ar-MA"/>
        </w:rPr>
      </w:pPr>
      <w:r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                  </w:t>
      </w:r>
    </w:p>
    <w:p w:rsidR="00402EBE" w:rsidRDefault="00402EBE" w:rsidP="00402EBE">
      <w:pPr>
        <w:rPr>
          <w:b/>
          <w:bCs/>
          <w:noProof/>
          <w:sz w:val="8"/>
          <w:szCs w:val="8"/>
          <w:rtl/>
          <w:lang w:eastAsia="fr-FR" w:bidi="ar-MA"/>
        </w:rPr>
      </w:pPr>
    </w:p>
    <w:p w:rsidR="00CA1A65" w:rsidRDefault="00912CEA" w:rsidP="00C63905">
      <w:pPr>
        <w:jc w:val="center"/>
        <w:rPr>
          <w:sz w:val="28"/>
          <w:szCs w:val="28"/>
        </w:rPr>
      </w:pPr>
      <w:r>
        <w:rPr>
          <w:b/>
          <w:bCs/>
          <w:noProof/>
          <w:color w:val="00B0F0"/>
          <w:sz w:val="44"/>
          <w:szCs w:val="44"/>
          <w:u w:val="single"/>
          <w:lang w:val="fr-MA" w:eastAsia="fr-M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Organigramme : Bande perforée 247" o:spid="_x0000_s1112" type="#_x0000_t122" style="position:absolute;left:0;text-align:left;margin-left:240.45pt;margin-top:6.95pt;width:231pt;height:53.45pt;z-index:251627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" fillcolor="#70ad47 [3209]" stroked="f">
            <v:textbox style="mso-next-textbox:#Organigramme : Bande perforée 247">
              <w:txbxContent>
                <w:p w:rsidR="00A601B1" w:rsidRPr="00C63905" w:rsidRDefault="00A601B1" w:rsidP="00C63905">
                  <w:pPr>
                    <w:bidi/>
                    <w:rPr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val="fr-MA" w:bidi="ar-MA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val="fr-MA" w:bidi="ar-MA"/>
                    </w:rPr>
                    <w:t>هيكلة</w:t>
                  </w:r>
                  <w:r w:rsidRPr="00C63905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val="fr-MA" w:bidi="ar-MA"/>
                    </w:rPr>
                    <w:t xml:space="preserve"> نفقات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val="fr-MA" w:bidi="ar-MA"/>
                    </w:rPr>
                    <w:t xml:space="preserve"> التسيير</w:t>
                  </w:r>
                  <w:r w:rsidRPr="00C63905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val="fr-MA"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val="fr-MA" w:bidi="ar-MA"/>
                    </w:rPr>
                    <w:t>ل</w:t>
                  </w:r>
                  <w:r w:rsidRPr="00C63905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val="fr-MA" w:bidi="ar-MA"/>
                    </w:rPr>
                    <w:t>ميزانية 2020</w:t>
                  </w:r>
                </w:p>
              </w:txbxContent>
            </v:textbox>
          </v:shape>
        </w:pict>
      </w:r>
    </w:p>
    <w:p w:rsidR="00B537E6" w:rsidRDefault="00B537E6" w:rsidP="00B537E6">
      <w:pPr>
        <w:jc w:val="center"/>
        <w:rPr>
          <w:sz w:val="28"/>
          <w:szCs w:val="28"/>
        </w:rPr>
      </w:pPr>
    </w:p>
    <w:p w:rsidR="00CA1A65" w:rsidRDefault="00CA1A65" w:rsidP="0092528F">
      <w:pPr>
        <w:jc w:val="center"/>
        <w:rPr>
          <w:sz w:val="28"/>
          <w:szCs w:val="28"/>
        </w:rPr>
      </w:pPr>
    </w:p>
    <w:p w:rsidR="00E93F67" w:rsidRDefault="00E93F67" w:rsidP="002F4CBA">
      <w:pPr>
        <w:spacing w:after="0"/>
        <w:rPr>
          <w:sz w:val="28"/>
          <w:szCs w:val="28"/>
        </w:rPr>
      </w:pPr>
    </w:p>
    <w:p w:rsidR="00CB41D2" w:rsidRDefault="00CB41D2" w:rsidP="002F4CBA">
      <w:pPr>
        <w:spacing w:after="0"/>
        <w:jc w:val="right"/>
        <w:rPr>
          <w:b/>
          <w:bCs/>
          <w:noProof/>
          <w:sz w:val="40"/>
          <w:szCs w:val="40"/>
          <w:lang w:eastAsia="fr-FR" w:bidi="ar-MA"/>
        </w:rPr>
      </w:pPr>
      <w:r w:rsidRPr="00757008">
        <w:rPr>
          <w:rFonts w:hint="cs"/>
          <w:b/>
          <w:bCs/>
          <w:noProof/>
          <w:sz w:val="40"/>
          <w:szCs w:val="40"/>
          <w:rtl/>
          <w:lang w:eastAsia="fr-FR" w:bidi="ar-MA"/>
        </w:rPr>
        <w:t>أرقام تفصيلية حول مصاريف ميزانية التسييربرسم 2020</w:t>
      </w:r>
    </w:p>
    <w:p w:rsidR="001F6FA3" w:rsidRDefault="001F6FA3" w:rsidP="002F4CBA">
      <w:pPr>
        <w:spacing w:after="0"/>
        <w:jc w:val="right"/>
        <w:rPr>
          <w:b/>
          <w:bCs/>
          <w:noProof/>
          <w:sz w:val="40"/>
          <w:szCs w:val="40"/>
          <w:rtl/>
          <w:lang w:eastAsia="fr-FR"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815"/>
      </w:tblGrid>
      <w:tr w:rsidR="00CB41D2" w:rsidTr="006E18F1">
        <w:trPr>
          <w:trHeight w:val="598"/>
        </w:trPr>
        <w:tc>
          <w:tcPr>
            <w:tcW w:w="8921" w:type="dxa"/>
            <w:gridSpan w:val="2"/>
            <w:shd w:val="clear" w:color="auto" w:fill="538135" w:themeFill="accent6" w:themeFillShade="BF"/>
          </w:tcPr>
          <w:p w:rsidR="00CB41D2" w:rsidRDefault="000D1841" w:rsidP="00115A39">
            <w:pPr>
              <w:jc w:val="right"/>
              <w:rPr>
                <w:noProof/>
                <w:lang w:eastAsia="fr-FR" w:bidi="ar-MA"/>
              </w:rPr>
            </w:pPr>
            <w:r w:rsidRPr="006E18F1">
              <w:rPr>
                <w:rFonts w:hint="cs"/>
                <w:noProof/>
                <w:color w:val="FFFFFF" w:themeColor="background1"/>
                <w:sz w:val="48"/>
                <w:szCs w:val="48"/>
                <w:rtl/>
                <w:lang w:eastAsia="fr-FR" w:bidi="ar-MA"/>
              </w:rPr>
              <w:t>المصاريف</w:t>
            </w:r>
            <w:r w:rsidR="00CB41D2">
              <w:rPr>
                <w:rFonts w:hint="cs"/>
                <w:noProof/>
                <w:color w:val="FFFFFF" w:themeColor="background1"/>
                <w:sz w:val="40"/>
                <w:szCs w:val="40"/>
                <w:rtl/>
                <w:lang w:eastAsia="fr-FR" w:bidi="ar-MA"/>
              </w:rPr>
              <w:t xml:space="preserve"> </w:t>
            </w:r>
          </w:p>
        </w:tc>
      </w:tr>
      <w:tr w:rsidR="00CB41D2" w:rsidTr="006E18F1">
        <w:tc>
          <w:tcPr>
            <w:tcW w:w="4106" w:type="dxa"/>
          </w:tcPr>
          <w:p w:rsidR="00CB41D2" w:rsidRPr="00205524" w:rsidRDefault="000E6CAD" w:rsidP="000D30E1">
            <w:pPr>
              <w:jc w:val="right"/>
              <w:rPr>
                <w:b/>
                <w:bCs/>
                <w:noProof/>
                <w:lang w:eastAsia="fr-FR" w:bidi="ar-MA"/>
              </w:rPr>
            </w:pPr>
            <w:r w:rsidRPr="00205524">
              <w:rPr>
                <w:b/>
                <w:bCs/>
                <w:noProof/>
                <w:lang w:eastAsia="fr-FR" w:bidi="ar-MA"/>
              </w:rPr>
              <w:t>11 111 644,00</w:t>
            </w:r>
          </w:p>
        </w:tc>
        <w:tc>
          <w:tcPr>
            <w:tcW w:w="4815" w:type="dxa"/>
          </w:tcPr>
          <w:p w:rsidR="00CB41D2" w:rsidRDefault="00CB41D2" w:rsidP="00115A39">
            <w:pPr>
              <w:jc w:val="right"/>
              <w:rPr>
                <w:noProof/>
                <w:lang w:eastAsia="fr-FR" w:bidi="ar-MA"/>
              </w:rPr>
            </w:pPr>
            <w:r w:rsidRPr="006E18F1">
              <w:rPr>
                <w:rFonts w:hint="cs"/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الإدارة العامة</w:t>
            </w:r>
          </w:p>
        </w:tc>
      </w:tr>
      <w:tr w:rsidR="00CB41D2" w:rsidTr="006E18F1">
        <w:tc>
          <w:tcPr>
            <w:tcW w:w="4106" w:type="dxa"/>
          </w:tcPr>
          <w:p w:rsidR="00CB41D2" w:rsidRDefault="000D30E1" w:rsidP="000D30E1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607 800,00</w:t>
            </w:r>
          </w:p>
        </w:tc>
        <w:tc>
          <w:tcPr>
            <w:tcW w:w="4815" w:type="dxa"/>
          </w:tcPr>
          <w:p w:rsidR="00CB41D2" w:rsidRPr="00CB41D2" w:rsidRDefault="00CB41D2" w:rsidP="00CB41D2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rtl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أنشطة المجلس</w:t>
            </w:r>
          </w:p>
        </w:tc>
      </w:tr>
      <w:tr w:rsidR="00CB41D2" w:rsidTr="006E18F1">
        <w:tc>
          <w:tcPr>
            <w:tcW w:w="4106" w:type="dxa"/>
          </w:tcPr>
          <w:p w:rsidR="00CB41D2" w:rsidRDefault="000D30E1" w:rsidP="000D30E1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8 114 000,00</w:t>
            </w:r>
          </w:p>
        </w:tc>
        <w:tc>
          <w:tcPr>
            <w:tcW w:w="4815" w:type="dxa"/>
          </w:tcPr>
          <w:p w:rsidR="00CB41D2" w:rsidRPr="00CB41D2" w:rsidRDefault="00CB41D2" w:rsidP="00601856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rtl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الأنشطة المتعلقة بتسيير المو</w:t>
            </w:r>
            <w:r w:rsidR="00601856">
              <w:rPr>
                <w:rFonts w:hint="cs"/>
                <w:bCs/>
                <w:noProof/>
                <w:rtl/>
                <w:lang w:eastAsia="fr-FR" w:bidi="ar-MA"/>
              </w:rPr>
              <w:t>ظ</w:t>
            </w:r>
            <w:r>
              <w:rPr>
                <w:rFonts w:hint="cs"/>
                <w:bCs/>
                <w:noProof/>
                <w:rtl/>
                <w:lang w:eastAsia="fr-FR" w:bidi="ar-MA"/>
              </w:rPr>
              <w:t xml:space="preserve">فين </w:t>
            </w:r>
          </w:p>
        </w:tc>
      </w:tr>
      <w:tr w:rsidR="00CB41D2" w:rsidTr="006E18F1">
        <w:tc>
          <w:tcPr>
            <w:tcW w:w="4106" w:type="dxa"/>
          </w:tcPr>
          <w:p w:rsidR="00CB41D2" w:rsidRDefault="000D30E1" w:rsidP="000D30E1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2 389 844,00</w:t>
            </w:r>
          </w:p>
        </w:tc>
        <w:tc>
          <w:tcPr>
            <w:tcW w:w="4815" w:type="dxa"/>
          </w:tcPr>
          <w:p w:rsidR="00CB41D2" w:rsidRPr="00CB41D2" w:rsidRDefault="00CB41D2" w:rsidP="000E6CAD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rtl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الأنشطة المتعلقة بوس</w:t>
            </w:r>
            <w:r w:rsidR="000E6CAD">
              <w:rPr>
                <w:rFonts w:hint="cs"/>
                <w:bCs/>
                <w:noProof/>
                <w:rtl/>
                <w:lang w:eastAsia="fr-FR" w:bidi="ar-MA"/>
              </w:rPr>
              <w:t>ائ</w:t>
            </w:r>
            <w:r>
              <w:rPr>
                <w:rFonts w:hint="cs"/>
                <w:bCs/>
                <w:noProof/>
                <w:rtl/>
                <w:lang w:eastAsia="fr-FR" w:bidi="ar-MA"/>
              </w:rPr>
              <w:t>ل التسيير الأخرى</w:t>
            </w:r>
          </w:p>
        </w:tc>
      </w:tr>
      <w:tr w:rsidR="00CB41D2" w:rsidTr="006E18F1">
        <w:tc>
          <w:tcPr>
            <w:tcW w:w="4106" w:type="dxa"/>
          </w:tcPr>
          <w:p w:rsidR="00CB41D2" w:rsidRPr="00205524" w:rsidRDefault="00205524" w:rsidP="000D30E1">
            <w:pPr>
              <w:jc w:val="right"/>
              <w:rPr>
                <w:b/>
                <w:bCs/>
                <w:noProof/>
                <w:lang w:eastAsia="fr-FR" w:bidi="ar-MA"/>
              </w:rPr>
            </w:pPr>
            <w:r>
              <w:rPr>
                <w:b/>
                <w:bCs/>
                <w:noProof/>
                <w:lang w:eastAsia="fr-FR" w:bidi="ar-MA"/>
              </w:rPr>
              <w:t>2 660 055,00</w:t>
            </w:r>
          </w:p>
        </w:tc>
        <w:tc>
          <w:tcPr>
            <w:tcW w:w="4815" w:type="dxa"/>
          </w:tcPr>
          <w:p w:rsidR="00CB41D2" w:rsidRPr="006E18F1" w:rsidRDefault="000D1841" w:rsidP="006E18F1">
            <w:pPr>
              <w:jc w:val="right"/>
              <w:rPr>
                <w:bCs/>
                <w:noProof/>
                <w:color w:val="00B0F0"/>
                <w:sz w:val="28"/>
                <w:szCs w:val="28"/>
                <w:lang w:eastAsia="fr-FR" w:bidi="ar-MA"/>
              </w:rPr>
            </w:pPr>
            <w:r w:rsidRPr="006E18F1">
              <w:rPr>
                <w:rFonts w:hint="cs"/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الأنشطة المتعلقة بتسديد الديون</w:t>
            </w:r>
          </w:p>
        </w:tc>
      </w:tr>
      <w:tr w:rsidR="00793580" w:rsidTr="006E18F1">
        <w:trPr>
          <w:trHeight w:val="200"/>
        </w:trPr>
        <w:tc>
          <w:tcPr>
            <w:tcW w:w="4106" w:type="dxa"/>
          </w:tcPr>
          <w:p w:rsidR="00793580" w:rsidRDefault="00205524" w:rsidP="000D30E1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1 965 211,00</w:t>
            </w:r>
          </w:p>
        </w:tc>
        <w:tc>
          <w:tcPr>
            <w:tcW w:w="4815" w:type="dxa"/>
          </w:tcPr>
          <w:p w:rsidR="00793580" w:rsidRPr="000D1841" w:rsidRDefault="000D1841" w:rsidP="00601856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0D1841">
              <w:rPr>
                <w:rFonts w:hint="cs"/>
                <w:bCs/>
                <w:noProof/>
                <w:rtl/>
                <w:lang w:eastAsia="fr-FR" w:bidi="ar-MA"/>
              </w:rPr>
              <w:t xml:space="preserve">  سداد أصل القرض</w:t>
            </w:r>
          </w:p>
        </w:tc>
      </w:tr>
      <w:tr w:rsidR="00601856" w:rsidTr="006E18F1">
        <w:trPr>
          <w:trHeight w:val="275"/>
        </w:trPr>
        <w:tc>
          <w:tcPr>
            <w:tcW w:w="4106" w:type="dxa"/>
          </w:tcPr>
          <w:p w:rsidR="00601856" w:rsidRPr="007B1ADA" w:rsidRDefault="007B1ADA" w:rsidP="000D30E1">
            <w:pPr>
              <w:jc w:val="right"/>
              <w:rPr>
                <w:noProof/>
                <w:lang w:eastAsia="fr-FR" w:bidi="ar-MA"/>
              </w:rPr>
            </w:pPr>
            <w:r w:rsidRPr="007B1ADA">
              <w:rPr>
                <w:noProof/>
                <w:lang w:eastAsia="fr-FR" w:bidi="ar-MA"/>
              </w:rPr>
              <w:t>694 844,00</w:t>
            </w:r>
          </w:p>
        </w:tc>
        <w:tc>
          <w:tcPr>
            <w:tcW w:w="4815" w:type="dxa"/>
          </w:tcPr>
          <w:p w:rsidR="00601856" w:rsidRPr="009F236A" w:rsidRDefault="00601856" w:rsidP="00601856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rtl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فوائد القروض و فوائد التأخير</w:t>
            </w:r>
          </w:p>
        </w:tc>
      </w:tr>
      <w:tr w:rsidR="00601856" w:rsidTr="006E18F1">
        <w:tc>
          <w:tcPr>
            <w:tcW w:w="4106" w:type="dxa"/>
          </w:tcPr>
          <w:p w:rsidR="00601856" w:rsidRPr="00205524" w:rsidRDefault="00205524" w:rsidP="000D30E1">
            <w:pPr>
              <w:jc w:val="right"/>
              <w:rPr>
                <w:b/>
                <w:bCs/>
                <w:noProof/>
                <w:lang w:eastAsia="fr-FR" w:bidi="ar-MA"/>
              </w:rPr>
            </w:pPr>
            <w:r w:rsidRPr="00205524">
              <w:rPr>
                <w:b/>
                <w:bCs/>
                <w:noProof/>
                <w:lang w:eastAsia="fr-FR" w:bidi="ar-MA"/>
              </w:rPr>
              <w:t>1 090 000,00</w:t>
            </w:r>
          </w:p>
        </w:tc>
        <w:tc>
          <w:tcPr>
            <w:tcW w:w="4815" w:type="dxa"/>
          </w:tcPr>
          <w:p w:rsidR="00601856" w:rsidRPr="009F236A" w:rsidRDefault="00601856" w:rsidP="00601856">
            <w:pPr>
              <w:jc w:val="right"/>
              <w:rPr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6E18F1">
              <w:rPr>
                <w:rFonts w:hint="cs"/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مجال الشؤون الاجتماعية</w:t>
            </w:r>
          </w:p>
        </w:tc>
      </w:tr>
      <w:tr w:rsidR="00601856" w:rsidTr="006E18F1">
        <w:tc>
          <w:tcPr>
            <w:tcW w:w="4106" w:type="dxa"/>
          </w:tcPr>
          <w:p w:rsidR="00601856" w:rsidRDefault="00205524" w:rsidP="000D30E1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420 000,00</w:t>
            </w:r>
          </w:p>
        </w:tc>
        <w:tc>
          <w:tcPr>
            <w:tcW w:w="4815" w:type="dxa"/>
          </w:tcPr>
          <w:p w:rsidR="00601856" w:rsidRPr="009F236A" w:rsidRDefault="00601856" w:rsidP="00601856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rtl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المساعدة الاجتماعية</w:t>
            </w:r>
          </w:p>
        </w:tc>
      </w:tr>
      <w:tr w:rsidR="00601856" w:rsidTr="006E18F1">
        <w:tc>
          <w:tcPr>
            <w:tcW w:w="4106" w:type="dxa"/>
          </w:tcPr>
          <w:p w:rsidR="00601856" w:rsidRDefault="00205524" w:rsidP="000D30E1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50 000,00</w:t>
            </w:r>
          </w:p>
        </w:tc>
        <w:tc>
          <w:tcPr>
            <w:tcW w:w="4815" w:type="dxa"/>
          </w:tcPr>
          <w:p w:rsidR="00601856" w:rsidRPr="009F236A" w:rsidRDefault="00601856" w:rsidP="00601856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rtl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العلاجات الأساسية و المحافظة على الصحة</w:t>
            </w:r>
          </w:p>
        </w:tc>
      </w:tr>
      <w:tr w:rsidR="00601856" w:rsidTr="006E18F1">
        <w:tc>
          <w:tcPr>
            <w:tcW w:w="4106" w:type="dxa"/>
          </w:tcPr>
          <w:p w:rsidR="00601856" w:rsidRDefault="001E3671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0,00</w:t>
            </w:r>
          </w:p>
        </w:tc>
        <w:tc>
          <w:tcPr>
            <w:tcW w:w="4815" w:type="dxa"/>
          </w:tcPr>
          <w:p w:rsidR="00601856" w:rsidRPr="009F236A" w:rsidRDefault="00601856" w:rsidP="00601856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rtl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المحافظة على المراكز الإستشفائية و المستوصفات</w:t>
            </w:r>
          </w:p>
        </w:tc>
      </w:tr>
      <w:tr w:rsidR="00601856" w:rsidTr="006E18F1">
        <w:tc>
          <w:tcPr>
            <w:tcW w:w="4106" w:type="dxa"/>
          </w:tcPr>
          <w:p w:rsidR="00601856" w:rsidRDefault="001E3671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40 000,00</w:t>
            </w:r>
          </w:p>
        </w:tc>
        <w:tc>
          <w:tcPr>
            <w:tcW w:w="4815" w:type="dxa"/>
          </w:tcPr>
          <w:p w:rsidR="00601856" w:rsidRPr="00601856" w:rsidRDefault="00601856" w:rsidP="00601856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 xml:space="preserve">مجال التعليم الإبتدائي و الثانوي </w:t>
            </w:r>
            <w:r w:rsidR="00711FE0">
              <w:rPr>
                <w:rFonts w:hint="cs"/>
                <w:bCs/>
                <w:noProof/>
                <w:rtl/>
                <w:lang w:eastAsia="fr-FR" w:bidi="ar-MA"/>
              </w:rPr>
              <w:t>و التكوين المهني</w:t>
            </w:r>
          </w:p>
        </w:tc>
      </w:tr>
      <w:tr w:rsidR="00601856" w:rsidTr="006E18F1">
        <w:tc>
          <w:tcPr>
            <w:tcW w:w="4106" w:type="dxa"/>
          </w:tcPr>
          <w:p w:rsidR="00601856" w:rsidRDefault="001E3671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30 000,00</w:t>
            </w:r>
          </w:p>
        </w:tc>
        <w:tc>
          <w:tcPr>
            <w:tcW w:w="4815" w:type="dxa"/>
          </w:tcPr>
          <w:p w:rsidR="00601856" w:rsidRPr="00711FE0" w:rsidRDefault="00711FE0" w:rsidP="00711FE0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الثقافة و الفنون الجميلة</w:t>
            </w:r>
          </w:p>
        </w:tc>
      </w:tr>
      <w:tr w:rsidR="00601856" w:rsidTr="006E18F1">
        <w:tc>
          <w:tcPr>
            <w:tcW w:w="4106" w:type="dxa"/>
          </w:tcPr>
          <w:p w:rsidR="00601856" w:rsidRDefault="001E3671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100 000,00</w:t>
            </w:r>
          </w:p>
        </w:tc>
        <w:tc>
          <w:tcPr>
            <w:tcW w:w="4815" w:type="dxa"/>
          </w:tcPr>
          <w:p w:rsidR="00601856" w:rsidRPr="00711FE0" w:rsidRDefault="00711FE0" w:rsidP="00711FE0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 xml:space="preserve">الأنشطة الدينية </w:t>
            </w:r>
          </w:p>
        </w:tc>
      </w:tr>
      <w:tr w:rsidR="00601856" w:rsidTr="006E18F1">
        <w:tc>
          <w:tcPr>
            <w:tcW w:w="4106" w:type="dxa"/>
          </w:tcPr>
          <w:p w:rsidR="00601856" w:rsidRPr="00AD5390" w:rsidRDefault="001E3671" w:rsidP="00AD5390">
            <w:pPr>
              <w:jc w:val="right"/>
              <w:rPr>
                <w:b/>
                <w:bCs/>
                <w:noProof/>
                <w:lang w:eastAsia="fr-FR" w:bidi="ar-MA"/>
              </w:rPr>
            </w:pPr>
            <w:r w:rsidRPr="00AD5390">
              <w:rPr>
                <w:b/>
                <w:bCs/>
                <w:noProof/>
                <w:lang w:eastAsia="fr-FR" w:bidi="ar-MA"/>
              </w:rPr>
              <w:t>4 100 000,00</w:t>
            </w:r>
          </w:p>
        </w:tc>
        <w:tc>
          <w:tcPr>
            <w:tcW w:w="4815" w:type="dxa"/>
          </w:tcPr>
          <w:p w:rsidR="00601856" w:rsidRPr="006E18F1" w:rsidRDefault="00711FE0" w:rsidP="00711FE0">
            <w:pPr>
              <w:jc w:val="right"/>
              <w:rPr>
                <w:bCs/>
                <w:noProof/>
                <w:color w:val="00B0F0"/>
                <w:sz w:val="28"/>
                <w:szCs w:val="28"/>
                <w:lang w:eastAsia="fr-FR" w:bidi="ar-MA"/>
              </w:rPr>
            </w:pPr>
            <w:r w:rsidRPr="006E18F1">
              <w:rPr>
                <w:rFonts w:hint="cs"/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مجال الشؤون التقنية</w:t>
            </w:r>
          </w:p>
        </w:tc>
      </w:tr>
      <w:tr w:rsidR="00601856" w:rsidTr="006E18F1">
        <w:tc>
          <w:tcPr>
            <w:tcW w:w="4106" w:type="dxa"/>
          </w:tcPr>
          <w:p w:rsidR="00601856" w:rsidRDefault="00AD5390" w:rsidP="00BA41B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1</w:t>
            </w:r>
            <w:r w:rsidR="00BA41B0">
              <w:rPr>
                <w:noProof/>
                <w:lang w:eastAsia="fr-FR" w:bidi="ar-MA"/>
              </w:rPr>
              <w:t>5</w:t>
            </w:r>
            <w:r>
              <w:rPr>
                <w:noProof/>
                <w:lang w:eastAsia="fr-FR" w:bidi="ar-MA"/>
              </w:rPr>
              <w:t>0 000,00</w:t>
            </w:r>
          </w:p>
        </w:tc>
        <w:tc>
          <w:tcPr>
            <w:tcW w:w="4815" w:type="dxa"/>
          </w:tcPr>
          <w:p w:rsidR="00601856" w:rsidRPr="00711FE0" w:rsidRDefault="00711FE0" w:rsidP="00711FE0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التعمير، السكن و المحافظة على البيئة</w:t>
            </w:r>
          </w:p>
        </w:tc>
      </w:tr>
      <w:tr w:rsidR="00601856" w:rsidTr="006E18F1">
        <w:tc>
          <w:tcPr>
            <w:tcW w:w="4106" w:type="dxa"/>
          </w:tcPr>
          <w:p w:rsidR="00601856" w:rsidRDefault="00AD5390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3 950 000,00</w:t>
            </w:r>
          </w:p>
        </w:tc>
        <w:tc>
          <w:tcPr>
            <w:tcW w:w="4815" w:type="dxa"/>
          </w:tcPr>
          <w:p w:rsidR="00601856" w:rsidRPr="00711FE0" w:rsidRDefault="00711FE0" w:rsidP="00711FE0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الإنارة العمومية</w:t>
            </w:r>
          </w:p>
        </w:tc>
      </w:tr>
      <w:tr w:rsidR="00601856" w:rsidTr="006E18F1">
        <w:tc>
          <w:tcPr>
            <w:tcW w:w="4106" w:type="dxa"/>
          </w:tcPr>
          <w:p w:rsidR="00601856" w:rsidRDefault="00AD5390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-</w:t>
            </w:r>
          </w:p>
        </w:tc>
        <w:tc>
          <w:tcPr>
            <w:tcW w:w="4815" w:type="dxa"/>
          </w:tcPr>
          <w:p w:rsidR="00601856" w:rsidRPr="00711FE0" w:rsidRDefault="00711FE0" w:rsidP="00711FE0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نقط الماء</w:t>
            </w:r>
          </w:p>
        </w:tc>
      </w:tr>
      <w:tr w:rsidR="00601856" w:rsidTr="006E18F1">
        <w:tc>
          <w:tcPr>
            <w:tcW w:w="4106" w:type="dxa"/>
          </w:tcPr>
          <w:p w:rsidR="00601856" w:rsidRPr="00AD5390" w:rsidRDefault="007E7C5C" w:rsidP="00AD5390">
            <w:pPr>
              <w:jc w:val="right"/>
              <w:rPr>
                <w:b/>
                <w:bCs/>
                <w:noProof/>
                <w:lang w:eastAsia="fr-FR" w:bidi="ar-MA"/>
              </w:rPr>
            </w:pPr>
            <w:r>
              <w:rPr>
                <w:b/>
                <w:bCs/>
                <w:noProof/>
                <w:lang w:eastAsia="fr-FR" w:bidi="ar-MA"/>
              </w:rPr>
              <w:t>2 235 069,00</w:t>
            </w:r>
          </w:p>
        </w:tc>
        <w:tc>
          <w:tcPr>
            <w:tcW w:w="4815" w:type="dxa"/>
          </w:tcPr>
          <w:p w:rsidR="00601856" w:rsidRDefault="00711FE0" w:rsidP="00601856">
            <w:pPr>
              <w:jc w:val="right"/>
              <w:rPr>
                <w:noProof/>
                <w:lang w:eastAsia="fr-FR" w:bidi="ar-MA"/>
              </w:rPr>
            </w:pPr>
            <w:r w:rsidRPr="006E18F1">
              <w:rPr>
                <w:rFonts w:hint="cs"/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أنشطة الدعم</w:t>
            </w:r>
          </w:p>
        </w:tc>
      </w:tr>
      <w:tr w:rsidR="00601856" w:rsidTr="006E18F1">
        <w:tc>
          <w:tcPr>
            <w:tcW w:w="4106" w:type="dxa"/>
          </w:tcPr>
          <w:p w:rsidR="00601856" w:rsidRDefault="007E7C5C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-</w:t>
            </w:r>
          </w:p>
        </w:tc>
        <w:tc>
          <w:tcPr>
            <w:tcW w:w="4815" w:type="dxa"/>
          </w:tcPr>
          <w:p w:rsidR="00601856" w:rsidRPr="00711FE0" w:rsidRDefault="00711FE0" w:rsidP="00711FE0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711FE0">
              <w:rPr>
                <w:rFonts w:hint="cs"/>
                <w:bCs/>
                <w:noProof/>
                <w:rtl/>
                <w:lang w:eastAsia="fr-FR" w:bidi="ar-MA"/>
              </w:rPr>
              <w:t>سداد للخواص</w:t>
            </w:r>
          </w:p>
        </w:tc>
      </w:tr>
      <w:tr w:rsidR="00601856" w:rsidTr="006E18F1">
        <w:tc>
          <w:tcPr>
            <w:tcW w:w="4106" w:type="dxa"/>
          </w:tcPr>
          <w:p w:rsidR="00601856" w:rsidRDefault="007E7C5C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100 000,00</w:t>
            </w:r>
          </w:p>
        </w:tc>
        <w:tc>
          <w:tcPr>
            <w:tcW w:w="4815" w:type="dxa"/>
          </w:tcPr>
          <w:p w:rsidR="00601856" w:rsidRPr="00711FE0" w:rsidRDefault="00711FE0" w:rsidP="00711FE0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>
              <w:rPr>
                <w:rFonts w:hint="cs"/>
                <w:bCs/>
                <w:noProof/>
                <w:rtl/>
                <w:lang w:eastAsia="fr-FR" w:bidi="ar-MA"/>
              </w:rPr>
              <w:t>الدعم من خلال المصاريف الطارئة</w:t>
            </w:r>
          </w:p>
        </w:tc>
      </w:tr>
      <w:tr w:rsidR="006E18F1" w:rsidTr="006E18F1">
        <w:tc>
          <w:tcPr>
            <w:tcW w:w="4106" w:type="dxa"/>
          </w:tcPr>
          <w:p w:rsidR="006E18F1" w:rsidRPr="007E7C5C" w:rsidRDefault="007E7C5C" w:rsidP="00AD5390">
            <w:pPr>
              <w:jc w:val="right"/>
              <w:rPr>
                <w:noProof/>
                <w:lang w:eastAsia="fr-FR" w:bidi="ar-MA"/>
              </w:rPr>
            </w:pPr>
            <w:r w:rsidRPr="007E7C5C">
              <w:rPr>
                <w:noProof/>
                <w:lang w:eastAsia="fr-FR" w:bidi="ar-MA"/>
              </w:rPr>
              <w:t>972 0699,00</w:t>
            </w:r>
          </w:p>
        </w:tc>
        <w:tc>
          <w:tcPr>
            <w:tcW w:w="4815" w:type="dxa"/>
          </w:tcPr>
          <w:p w:rsidR="006E18F1" w:rsidRPr="006E18F1" w:rsidRDefault="006E18F1" w:rsidP="006E18F1">
            <w:pPr>
              <w:pStyle w:val="Paragraphedeliste"/>
              <w:numPr>
                <w:ilvl w:val="0"/>
                <w:numId w:val="6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دفعات لنظام </w:t>
            </w:r>
            <w:r>
              <w:rPr>
                <w:sz w:val="28"/>
                <w:szCs w:val="28"/>
              </w:rPr>
              <w:t>RAMED</w:t>
            </w:r>
          </w:p>
        </w:tc>
      </w:tr>
      <w:tr w:rsidR="006E18F1" w:rsidTr="006E18F1">
        <w:tc>
          <w:tcPr>
            <w:tcW w:w="4106" w:type="dxa"/>
          </w:tcPr>
          <w:p w:rsidR="006E18F1" w:rsidRPr="007E7C5C" w:rsidRDefault="007E7C5C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828 000,00</w:t>
            </w:r>
          </w:p>
        </w:tc>
        <w:tc>
          <w:tcPr>
            <w:tcW w:w="4815" w:type="dxa"/>
          </w:tcPr>
          <w:p w:rsidR="006E18F1" w:rsidRPr="006E18F1" w:rsidRDefault="006E18F1" w:rsidP="00D45CBB">
            <w:pPr>
              <w:pStyle w:val="Paragraphedeliste"/>
              <w:numPr>
                <w:ilvl w:val="0"/>
                <w:numId w:val="6"/>
              </w:numPr>
              <w:bidi/>
              <w:rPr>
                <w:sz w:val="28"/>
                <w:szCs w:val="28"/>
              </w:rPr>
            </w:pPr>
            <w:r w:rsidRPr="006E18F1">
              <w:rPr>
                <w:rFonts w:hint="cs"/>
                <w:sz w:val="28"/>
                <w:szCs w:val="28"/>
                <w:rtl/>
              </w:rPr>
              <w:t xml:space="preserve">دفعات </w:t>
            </w:r>
            <w:r w:rsidR="00D45CBB">
              <w:rPr>
                <w:rFonts w:hint="cs"/>
                <w:sz w:val="28"/>
                <w:szCs w:val="28"/>
                <w:rtl/>
              </w:rPr>
              <w:t>أخرى</w:t>
            </w:r>
          </w:p>
        </w:tc>
      </w:tr>
      <w:tr w:rsidR="006E18F1" w:rsidTr="006E18F1">
        <w:tc>
          <w:tcPr>
            <w:tcW w:w="4106" w:type="dxa"/>
          </w:tcPr>
          <w:p w:rsidR="006E18F1" w:rsidRPr="007E7C5C" w:rsidRDefault="007C3CD6" w:rsidP="00AD5390">
            <w:pPr>
              <w:jc w:val="right"/>
              <w:rPr>
                <w:b/>
                <w:bCs/>
                <w:noProof/>
                <w:lang w:eastAsia="fr-FR" w:bidi="ar-MA"/>
              </w:rPr>
            </w:pPr>
            <w:r>
              <w:rPr>
                <w:b/>
                <w:bCs/>
                <w:noProof/>
                <w:lang w:eastAsia="fr-FR" w:bidi="ar-MA"/>
              </w:rPr>
              <w:t>3 463 287,00</w:t>
            </w:r>
          </w:p>
        </w:tc>
        <w:tc>
          <w:tcPr>
            <w:tcW w:w="4815" w:type="dxa"/>
          </w:tcPr>
          <w:p w:rsidR="006E18F1" w:rsidRDefault="006E18F1" w:rsidP="006C2F3F">
            <w:pPr>
              <w:jc w:val="right"/>
              <w:rPr>
                <w:sz w:val="28"/>
                <w:szCs w:val="28"/>
              </w:rPr>
            </w:pPr>
            <w:r w:rsidRPr="006E18F1">
              <w:rPr>
                <w:rFonts w:hint="cs"/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مجال اندماج النتائج</w:t>
            </w:r>
          </w:p>
        </w:tc>
      </w:tr>
      <w:tr w:rsidR="006E18F1" w:rsidTr="006E18F1">
        <w:tc>
          <w:tcPr>
            <w:tcW w:w="4106" w:type="dxa"/>
          </w:tcPr>
          <w:p w:rsidR="006E18F1" w:rsidRPr="007E7C5C" w:rsidRDefault="007C3CD6" w:rsidP="00AD5390">
            <w:pPr>
              <w:jc w:val="right"/>
              <w:rPr>
                <w:noProof/>
                <w:lang w:eastAsia="fr-FR" w:bidi="ar-MA"/>
              </w:rPr>
            </w:pPr>
            <w:r>
              <w:rPr>
                <w:noProof/>
                <w:lang w:eastAsia="fr-FR" w:bidi="ar-MA"/>
              </w:rPr>
              <w:t>3 463 287,00</w:t>
            </w:r>
          </w:p>
        </w:tc>
        <w:tc>
          <w:tcPr>
            <w:tcW w:w="4815" w:type="dxa"/>
          </w:tcPr>
          <w:p w:rsidR="006E18F1" w:rsidRPr="006E18F1" w:rsidRDefault="006E18F1" w:rsidP="006E18F1">
            <w:pPr>
              <w:pStyle w:val="Paragraphedeliste"/>
              <w:numPr>
                <w:ilvl w:val="0"/>
                <w:numId w:val="6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دفعات الفائض للجزء الثاني من الميزانية</w:t>
            </w:r>
          </w:p>
        </w:tc>
      </w:tr>
    </w:tbl>
    <w:p w:rsidR="006A3E64" w:rsidRPr="002F4CBA" w:rsidRDefault="006A3E64" w:rsidP="006C2F3F">
      <w:pPr>
        <w:jc w:val="right"/>
        <w:rPr>
          <w:sz w:val="10"/>
          <w:szCs w:val="10"/>
          <w:rtl/>
        </w:rPr>
      </w:pPr>
    </w:p>
    <w:p w:rsidR="00792F0B" w:rsidRDefault="00792F0B" w:rsidP="002F4CBA">
      <w:pPr>
        <w:jc w:val="right"/>
        <w:rPr>
          <w:b/>
          <w:bCs/>
          <w:noProof/>
          <w:sz w:val="40"/>
          <w:szCs w:val="40"/>
          <w:lang w:eastAsia="fr-FR" w:bidi="ar-MA"/>
        </w:rPr>
      </w:pPr>
    </w:p>
    <w:p w:rsidR="00792F0B" w:rsidRDefault="00792F0B" w:rsidP="002F4CBA">
      <w:pPr>
        <w:jc w:val="right"/>
        <w:rPr>
          <w:b/>
          <w:bCs/>
          <w:noProof/>
          <w:sz w:val="40"/>
          <w:szCs w:val="40"/>
          <w:lang w:eastAsia="fr-FR" w:bidi="ar-MA"/>
        </w:rPr>
      </w:pPr>
    </w:p>
    <w:p w:rsidR="00792F0B" w:rsidRDefault="00792F0B" w:rsidP="002F4CBA">
      <w:pPr>
        <w:jc w:val="right"/>
        <w:rPr>
          <w:b/>
          <w:bCs/>
          <w:noProof/>
          <w:sz w:val="40"/>
          <w:szCs w:val="40"/>
          <w:lang w:eastAsia="fr-FR" w:bidi="ar-MA"/>
        </w:rPr>
      </w:pPr>
    </w:p>
    <w:p w:rsidR="00792F0B" w:rsidRDefault="00792F0B" w:rsidP="002F4CBA">
      <w:pPr>
        <w:jc w:val="right"/>
        <w:rPr>
          <w:b/>
          <w:bCs/>
          <w:noProof/>
          <w:sz w:val="40"/>
          <w:szCs w:val="40"/>
          <w:lang w:eastAsia="fr-FR" w:bidi="ar-MA"/>
        </w:rPr>
      </w:pPr>
    </w:p>
    <w:p w:rsidR="002F4CBA" w:rsidRDefault="002F4CBA" w:rsidP="002F4CBA">
      <w:pPr>
        <w:jc w:val="right"/>
        <w:rPr>
          <w:b/>
          <w:bCs/>
          <w:noProof/>
          <w:sz w:val="40"/>
          <w:szCs w:val="40"/>
          <w:lang w:eastAsia="fr-FR" w:bidi="ar-MA"/>
        </w:rPr>
      </w:pPr>
      <w:r w:rsidRPr="00757008">
        <w:rPr>
          <w:rFonts w:hint="cs"/>
          <w:b/>
          <w:bCs/>
          <w:noProof/>
          <w:sz w:val="40"/>
          <w:szCs w:val="40"/>
          <w:rtl/>
          <w:lang w:eastAsia="fr-FR" w:bidi="ar-MA"/>
        </w:rPr>
        <w:t xml:space="preserve">أرقام تفصيلية حول مصاريف ميزانية </w:t>
      </w:r>
      <w:r>
        <w:rPr>
          <w:rFonts w:hint="cs"/>
          <w:b/>
          <w:bCs/>
          <w:noProof/>
          <w:sz w:val="40"/>
          <w:szCs w:val="40"/>
          <w:rtl/>
          <w:lang w:eastAsia="fr-FR" w:bidi="ar-MA"/>
        </w:rPr>
        <w:t xml:space="preserve">التجهيز </w:t>
      </w:r>
      <w:r w:rsidRPr="00757008">
        <w:rPr>
          <w:rFonts w:hint="cs"/>
          <w:b/>
          <w:bCs/>
          <w:noProof/>
          <w:sz w:val="40"/>
          <w:szCs w:val="40"/>
          <w:rtl/>
          <w:lang w:eastAsia="fr-FR" w:bidi="ar-MA"/>
        </w:rPr>
        <w:t>برسم 2020</w:t>
      </w:r>
    </w:p>
    <w:p w:rsidR="001F6FA3" w:rsidRDefault="001F6FA3" w:rsidP="002F4CBA">
      <w:pPr>
        <w:jc w:val="right"/>
        <w:rPr>
          <w:b/>
          <w:bCs/>
          <w:noProof/>
          <w:sz w:val="40"/>
          <w:szCs w:val="40"/>
          <w:rtl/>
          <w:lang w:eastAsia="fr-FR"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10"/>
        <w:gridCol w:w="4815"/>
      </w:tblGrid>
      <w:tr w:rsidR="002F4CBA" w:rsidTr="00792F0B">
        <w:tc>
          <w:tcPr>
            <w:tcW w:w="4110" w:type="dxa"/>
            <w:shd w:val="clear" w:color="auto" w:fill="A8D08D" w:themeFill="accent6" w:themeFillTint="99"/>
          </w:tcPr>
          <w:p w:rsidR="002F4CBA" w:rsidRDefault="002F4CBA" w:rsidP="00B11923">
            <w:pPr>
              <w:spacing w:before="240"/>
              <w:jc w:val="center"/>
              <w:rPr>
                <w:b/>
                <w:bCs/>
                <w:color w:val="FFFFFF" w:themeColor="background1"/>
                <w:sz w:val="40"/>
                <w:szCs w:val="40"/>
                <w:rtl/>
                <w:lang w:bidi="ar-MA"/>
              </w:rPr>
            </w:pPr>
            <w:r w:rsidRPr="00612708"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  <w:lang w:bidi="ar-MA"/>
              </w:rPr>
              <w:t>الميزانية المرصودة</w:t>
            </w:r>
          </w:p>
          <w:p w:rsidR="002F4CBA" w:rsidRPr="0093440B" w:rsidRDefault="002F4CBA" w:rsidP="00B11923">
            <w:pPr>
              <w:spacing w:before="240"/>
              <w:jc w:val="center"/>
              <w:rPr>
                <w:b/>
                <w:bCs/>
                <w:color w:val="FFFFFF" w:themeColor="background1"/>
                <w:sz w:val="2"/>
                <w:szCs w:val="2"/>
                <w:lang w:bidi="ar-MA"/>
              </w:rPr>
            </w:pPr>
          </w:p>
        </w:tc>
        <w:tc>
          <w:tcPr>
            <w:tcW w:w="4815" w:type="dxa"/>
            <w:shd w:val="clear" w:color="auto" w:fill="A8D08D" w:themeFill="accent6" w:themeFillTint="99"/>
          </w:tcPr>
          <w:p w:rsidR="002F4CBA" w:rsidRPr="00612708" w:rsidRDefault="002F4CBA" w:rsidP="00B11923">
            <w:pPr>
              <w:spacing w:before="240"/>
              <w:jc w:val="center"/>
              <w:rPr>
                <w:b/>
                <w:bCs/>
                <w:color w:val="FFFFFF" w:themeColor="background1"/>
                <w:sz w:val="40"/>
                <w:szCs w:val="40"/>
                <w:lang w:bidi="ar-MA"/>
              </w:rPr>
            </w:pPr>
            <w:r w:rsidRPr="00612708"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  <w:lang w:bidi="ar-MA"/>
              </w:rPr>
              <w:t>المشاريع</w:t>
            </w:r>
          </w:p>
        </w:tc>
      </w:tr>
      <w:tr w:rsidR="002F4CBA" w:rsidTr="00792F0B">
        <w:tc>
          <w:tcPr>
            <w:tcW w:w="8925" w:type="dxa"/>
            <w:gridSpan w:val="2"/>
          </w:tcPr>
          <w:p w:rsidR="002F4CBA" w:rsidRDefault="002F4CBA" w:rsidP="00B11923">
            <w:pPr>
              <w:jc w:val="right"/>
              <w:rPr>
                <w:sz w:val="28"/>
                <w:szCs w:val="28"/>
                <w:rtl/>
                <w:lang w:bidi="ar-MA"/>
              </w:rPr>
            </w:pPr>
            <w:r w:rsidRPr="00612708">
              <w:rPr>
                <w:rFonts w:hint="cs"/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فك العزلة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612708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612708">
              <w:rPr>
                <w:rFonts w:hint="cs"/>
                <w:bCs/>
                <w:noProof/>
                <w:rtl/>
                <w:lang w:eastAsia="fr-FR" w:bidi="ar-MA"/>
              </w:rPr>
              <w:t>انجاز دراسة لتعبيد الطرق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818 076,00</w:t>
            </w:r>
          </w:p>
        </w:tc>
        <w:tc>
          <w:tcPr>
            <w:tcW w:w="4815" w:type="dxa"/>
          </w:tcPr>
          <w:p w:rsidR="002F4CBA" w:rsidRPr="00612708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612708">
              <w:rPr>
                <w:rFonts w:hint="cs"/>
                <w:bCs/>
                <w:noProof/>
                <w:rtl/>
                <w:lang w:eastAsia="fr-FR" w:bidi="ar-MA"/>
              </w:rPr>
              <w:t>بناء طرق جماعية</w:t>
            </w:r>
          </w:p>
        </w:tc>
      </w:tr>
      <w:tr w:rsidR="002F4CBA" w:rsidTr="00792F0B">
        <w:tc>
          <w:tcPr>
            <w:tcW w:w="8925" w:type="dxa"/>
            <w:gridSpan w:val="2"/>
          </w:tcPr>
          <w:p w:rsidR="002F4CBA" w:rsidRDefault="002F4CBA" w:rsidP="00B11923">
            <w:pPr>
              <w:jc w:val="right"/>
              <w:rPr>
                <w:sz w:val="28"/>
                <w:szCs w:val="28"/>
                <w:lang w:bidi="ar-MA"/>
              </w:rPr>
            </w:pPr>
            <w:r w:rsidRPr="00612708">
              <w:rPr>
                <w:rFonts w:hint="cs"/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الشبكة الكهربائية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612708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612708">
              <w:rPr>
                <w:rFonts w:hint="cs"/>
                <w:bCs/>
                <w:noProof/>
                <w:rtl/>
                <w:lang w:eastAsia="fr-FR" w:bidi="ar-MA"/>
              </w:rPr>
              <w:t>اصلاح شبكة الانارة العمومية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612708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612708">
              <w:rPr>
                <w:bCs/>
                <w:noProof/>
                <w:rtl/>
                <w:lang w:eastAsia="fr-FR" w:bidi="ar-MA"/>
              </w:rPr>
              <w:t>اقتناء شاحنة خاصة بإصلاح شبكة الانارة العمومية.</w:t>
            </w:r>
          </w:p>
        </w:tc>
      </w:tr>
      <w:tr w:rsidR="002F4CBA" w:rsidTr="00792F0B">
        <w:tc>
          <w:tcPr>
            <w:tcW w:w="8925" w:type="dxa"/>
            <w:gridSpan w:val="2"/>
          </w:tcPr>
          <w:p w:rsidR="002F4CBA" w:rsidRDefault="002F4CBA" w:rsidP="00B11923">
            <w:pPr>
              <w:jc w:val="right"/>
              <w:rPr>
                <w:sz w:val="28"/>
                <w:szCs w:val="28"/>
                <w:lang w:bidi="ar-MA"/>
              </w:rPr>
            </w:pPr>
            <w:r w:rsidRPr="00612708"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 xml:space="preserve"> تهيئة الموارد المائية و تحسين نوعية الربط بالشبكة المائية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D4144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D4144">
              <w:rPr>
                <w:bCs/>
                <w:noProof/>
                <w:rtl/>
                <w:lang w:eastAsia="fr-FR" w:bidi="ar-MA"/>
              </w:rPr>
              <w:t>انجاز ثقوب استغلالية للماء الصالح للشرب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D4144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D4144">
              <w:rPr>
                <w:bCs/>
                <w:noProof/>
                <w:rtl/>
                <w:lang w:eastAsia="fr-FR" w:bidi="ar-MA"/>
              </w:rPr>
              <w:t>اقتناء مضخات جلب للماء الصالح للشرب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D4144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D4144">
              <w:rPr>
                <w:bCs/>
                <w:noProof/>
                <w:rtl/>
                <w:lang w:eastAsia="fr-FR" w:bidi="ar-MA"/>
              </w:rPr>
              <w:t>بناء خزانات للماء الصالح للشرب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D4144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D4144">
              <w:rPr>
                <w:bCs/>
                <w:noProof/>
                <w:rtl/>
                <w:lang w:eastAsia="fr-FR" w:bidi="ar-MA"/>
              </w:rPr>
              <w:t>اقتناء انابيب شبكة توزيع الماء الصالح للشرب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D4144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D4144">
              <w:rPr>
                <w:bCs/>
                <w:noProof/>
                <w:rtl/>
                <w:lang w:eastAsia="fr-FR" w:bidi="ar-MA"/>
              </w:rPr>
              <w:t>اقتناء شاحنة محملة بصهريج الماء الصالح للشرب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D4144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D4144">
              <w:rPr>
                <w:bCs/>
                <w:noProof/>
                <w:rtl/>
                <w:lang w:eastAsia="fr-FR" w:bidi="ar-MA"/>
              </w:rPr>
              <w:t>اقتناء محولات كهربائية لجلب الماء الصالح للشرب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D4144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D4144">
              <w:rPr>
                <w:bCs/>
                <w:noProof/>
                <w:rtl/>
                <w:lang w:eastAsia="fr-FR" w:bidi="ar-MA"/>
              </w:rPr>
              <w:t>اقتناء تجهيزات الطاقة الشمسية لجلب الماء الصالح للشرب</w:t>
            </w:r>
          </w:p>
        </w:tc>
      </w:tr>
      <w:tr w:rsidR="002F4CBA" w:rsidTr="00792F0B">
        <w:tc>
          <w:tcPr>
            <w:tcW w:w="8925" w:type="dxa"/>
            <w:gridSpan w:val="2"/>
          </w:tcPr>
          <w:p w:rsidR="002F4CBA" w:rsidRDefault="002F4CBA" w:rsidP="00B11923">
            <w:pPr>
              <w:jc w:val="right"/>
              <w:rPr>
                <w:sz w:val="28"/>
                <w:szCs w:val="28"/>
                <w:lang w:bidi="ar-MA"/>
              </w:rPr>
            </w:pPr>
            <w:r w:rsidRPr="000D4144"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 xml:space="preserve"> الخدمات الاجتماعية والثقافية والبيئية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اقتناء حافلات النقل المدرسي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اقتناء تجهيزات روض الاطفال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بناء مركبات سوسيوثقافية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بناء وترميم أسوار المقابر.</w:t>
            </w:r>
          </w:p>
        </w:tc>
      </w:tr>
      <w:tr w:rsidR="002F4CBA" w:rsidTr="00792F0B">
        <w:tc>
          <w:tcPr>
            <w:tcW w:w="4110" w:type="dxa"/>
          </w:tcPr>
          <w:p w:rsidR="002F4CBA" w:rsidRDefault="0029508E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rtl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عمليات التشجير</w:t>
            </w:r>
          </w:p>
        </w:tc>
      </w:tr>
      <w:tr w:rsidR="002F4CBA" w:rsidTr="00792F0B">
        <w:tc>
          <w:tcPr>
            <w:tcW w:w="8925" w:type="dxa"/>
            <w:gridSpan w:val="2"/>
          </w:tcPr>
          <w:p w:rsidR="002F4CBA" w:rsidRDefault="002F4CBA" w:rsidP="00B11923">
            <w:pPr>
              <w:jc w:val="right"/>
              <w:rPr>
                <w:sz w:val="28"/>
                <w:szCs w:val="28"/>
                <w:lang w:bidi="ar-MA"/>
              </w:rPr>
            </w:pPr>
            <w:r w:rsidRPr="000D4144"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تطوير</w:t>
            </w:r>
            <w:r>
              <w:rPr>
                <w:rFonts w:hint="cs"/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 xml:space="preserve"> و</w:t>
            </w:r>
            <w:r w:rsidRPr="000D4144"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 xml:space="preserve"> </w:t>
            </w:r>
            <w:r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تقريب</w:t>
            </w:r>
            <w:r w:rsidRPr="0002413F"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 xml:space="preserve"> </w:t>
            </w:r>
            <w:r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 xml:space="preserve">الخدمات الصحية </w:t>
            </w:r>
            <w:r w:rsidRPr="000D4144"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 xml:space="preserve"> من الساكنة</w:t>
            </w:r>
          </w:p>
        </w:tc>
      </w:tr>
      <w:tr w:rsidR="002F4CBA" w:rsidTr="00792F0B">
        <w:tc>
          <w:tcPr>
            <w:tcW w:w="4110" w:type="dxa"/>
          </w:tcPr>
          <w:p w:rsidR="002F4CBA" w:rsidRDefault="00A601B1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 xml:space="preserve">اقتناء سيارة لنقل </w:t>
            </w:r>
            <w:r w:rsidRPr="0002413F">
              <w:rPr>
                <w:rFonts w:hint="cs"/>
                <w:bCs/>
                <w:noProof/>
                <w:rtl/>
                <w:lang w:eastAsia="fr-FR" w:bidi="ar-MA"/>
              </w:rPr>
              <w:t>ال</w:t>
            </w:r>
            <w:r w:rsidRPr="0002413F">
              <w:rPr>
                <w:bCs/>
                <w:noProof/>
                <w:rtl/>
                <w:lang w:eastAsia="fr-FR" w:bidi="ar-MA"/>
              </w:rPr>
              <w:t xml:space="preserve">مرضى </w:t>
            </w:r>
          </w:p>
        </w:tc>
      </w:tr>
      <w:tr w:rsidR="002F4CBA" w:rsidTr="00792F0B">
        <w:tc>
          <w:tcPr>
            <w:tcW w:w="4110" w:type="dxa"/>
          </w:tcPr>
          <w:p w:rsidR="002F4CBA" w:rsidRDefault="00A601B1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بناء</w:t>
            </w:r>
            <w:r w:rsidRPr="0002413F">
              <w:rPr>
                <w:rFonts w:hint="cs"/>
                <w:bCs/>
                <w:noProof/>
                <w:rtl/>
                <w:lang w:eastAsia="fr-FR" w:bidi="ar-MA"/>
              </w:rPr>
              <w:t xml:space="preserve"> و</w:t>
            </w:r>
            <w:r w:rsidRPr="0002413F">
              <w:rPr>
                <w:bCs/>
                <w:noProof/>
                <w:rtl/>
                <w:lang w:eastAsia="fr-FR" w:bidi="ar-MA"/>
              </w:rPr>
              <w:t xml:space="preserve"> اقتناء تجهيزات </w:t>
            </w:r>
            <w:r w:rsidRPr="0002413F">
              <w:rPr>
                <w:rFonts w:hint="cs"/>
                <w:bCs/>
                <w:noProof/>
                <w:rtl/>
                <w:lang w:eastAsia="fr-FR" w:bidi="ar-MA"/>
              </w:rPr>
              <w:t>ال</w:t>
            </w:r>
            <w:r w:rsidRPr="0002413F">
              <w:rPr>
                <w:bCs/>
                <w:noProof/>
                <w:rtl/>
                <w:lang w:eastAsia="fr-FR" w:bidi="ar-MA"/>
              </w:rPr>
              <w:t>مستوصف</w:t>
            </w:r>
            <w:r w:rsidRPr="0002413F">
              <w:rPr>
                <w:rFonts w:hint="cs"/>
                <w:bCs/>
                <w:noProof/>
                <w:rtl/>
                <w:lang w:eastAsia="fr-FR" w:bidi="ar-MA"/>
              </w:rPr>
              <w:t>ات</w:t>
            </w:r>
          </w:p>
        </w:tc>
      </w:tr>
      <w:tr w:rsidR="002F4CBA" w:rsidTr="00792F0B">
        <w:tc>
          <w:tcPr>
            <w:tcW w:w="8925" w:type="dxa"/>
            <w:gridSpan w:val="2"/>
          </w:tcPr>
          <w:p w:rsidR="002F4CBA" w:rsidRPr="000D4144" w:rsidRDefault="002F4CBA" w:rsidP="00B11923">
            <w:pPr>
              <w:jc w:val="right"/>
              <w:rPr>
                <w:bCs/>
                <w:noProof/>
                <w:color w:val="00B0F0"/>
                <w:sz w:val="28"/>
                <w:szCs w:val="28"/>
                <w:lang w:eastAsia="fr-FR" w:bidi="ar-MA"/>
              </w:rPr>
            </w:pPr>
            <w:r w:rsidRPr="000D4144"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تدبير النفايات</w:t>
            </w:r>
          </w:p>
        </w:tc>
      </w:tr>
      <w:tr w:rsidR="002F4CBA" w:rsidTr="00792F0B">
        <w:tc>
          <w:tcPr>
            <w:tcW w:w="4110" w:type="dxa"/>
          </w:tcPr>
          <w:p w:rsidR="002F4CBA" w:rsidRDefault="00A601B1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إقامة مطرح جماعي في اطار مجموعة جماعات  مختصة في تدبير النفايات الصلبة</w:t>
            </w:r>
          </w:p>
        </w:tc>
      </w:tr>
      <w:tr w:rsidR="002F4CBA" w:rsidTr="00792F0B">
        <w:tc>
          <w:tcPr>
            <w:tcW w:w="4110" w:type="dxa"/>
          </w:tcPr>
          <w:p w:rsidR="002F4CBA" w:rsidRDefault="00A601B1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إقتناء شاحنة لجمع النفايات</w:t>
            </w:r>
          </w:p>
        </w:tc>
      </w:tr>
      <w:tr w:rsidR="002F4CBA" w:rsidTr="00792F0B">
        <w:tc>
          <w:tcPr>
            <w:tcW w:w="4110" w:type="dxa"/>
          </w:tcPr>
          <w:p w:rsidR="002F4CBA" w:rsidRDefault="00A601B1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إقتناء حاويات لجمع النفايات</w:t>
            </w:r>
          </w:p>
        </w:tc>
      </w:tr>
      <w:tr w:rsidR="002F4CBA" w:rsidTr="00792F0B">
        <w:tc>
          <w:tcPr>
            <w:tcW w:w="8925" w:type="dxa"/>
            <w:gridSpan w:val="2"/>
          </w:tcPr>
          <w:p w:rsidR="002F4CBA" w:rsidRDefault="002F4CBA" w:rsidP="00B11923">
            <w:pPr>
              <w:jc w:val="right"/>
              <w:rPr>
                <w:sz w:val="28"/>
                <w:szCs w:val="28"/>
                <w:lang w:bidi="ar-MA"/>
              </w:rPr>
            </w:pPr>
            <w:r w:rsidRPr="0002413F"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 xml:space="preserve"> تنمية المجال الرياضي بالجماعة</w:t>
            </w:r>
          </w:p>
        </w:tc>
      </w:tr>
      <w:tr w:rsidR="002F4CBA" w:rsidTr="00792F0B">
        <w:tc>
          <w:tcPr>
            <w:tcW w:w="4110" w:type="dxa"/>
          </w:tcPr>
          <w:p w:rsidR="002F4CBA" w:rsidRDefault="00DD4FD7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اقتناء وعاء عقاري لإنشاء ملاعب القرب</w:t>
            </w:r>
          </w:p>
        </w:tc>
      </w:tr>
      <w:tr w:rsidR="002F4CBA" w:rsidTr="00792F0B">
        <w:tc>
          <w:tcPr>
            <w:tcW w:w="4110" w:type="dxa"/>
          </w:tcPr>
          <w:p w:rsidR="002F4CBA" w:rsidRDefault="00DD4FD7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اقتناء لوازم وبدل رياضية</w:t>
            </w:r>
          </w:p>
        </w:tc>
      </w:tr>
      <w:tr w:rsidR="002F4CBA" w:rsidTr="00792F0B">
        <w:tc>
          <w:tcPr>
            <w:tcW w:w="4110" w:type="dxa"/>
          </w:tcPr>
          <w:p w:rsidR="002F4CBA" w:rsidRDefault="00DD4FD7" w:rsidP="00DD4FD7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</w:t>
            </w:r>
          </w:p>
        </w:tc>
        <w:tc>
          <w:tcPr>
            <w:tcW w:w="4815" w:type="dxa"/>
          </w:tcPr>
          <w:p w:rsidR="002F4CBA" w:rsidRPr="0002413F" w:rsidRDefault="002F4CBA" w:rsidP="00B11923">
            <w:pPr>
              <w:pStyle w:val="Paragraphedeliste"/>
              <w:numPr>
                <w:ilvl w:val="0"/>
                <w:numId w:val="6"/>
              </w:numPr>
              <w:bidi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>تنظيم دوريات كرة القدم ومسابقات العدو الريفي</w:t>
            </w:r>
          </w:p>
        </w:tc>
      </w:tr>
      <w:tr w:rsidR="00DD4FD7" w:rsidTr="00792F0B">
        <w:tc>
          <w:tcPr>
            <w:tcW w:w="4110" w:type="dxa"/>
          </w:tcPr>
          <w:p w:rsidR="00DD4FD7" w:rsidRPr="00DD4FD7" w:rsidRDefault="00DD4FD7" w:rsidP="00DD4FD7">
            <w:pPr>
              <w:jc w:val="right"/>
              <w:rPr>
                <w:sz w:val="28"/>
                <w:szCs w:val="28"/>
                <w:lang w:bidi="ar-MA"/>
              </w:rPr>
            </w:pPr>
            <w:r w:rsidRPr="00DD4FD7">
              <w:rPr>
                <w:sz w:val="28"/>
                <w:szCs w:val="28"/>
                <w:lang w:bidi="ar-MA"/>
              </w:rPr>
              <w:lastRenderedPageBreak/>
              <w:t>-</w:t>
            </w:r>
          </w:p>
        </w:tc>
        <w:tc>
          <w:tcPr>
            <w:tcW w:w="4815" w:type="dxa"/>
          </w:tcPr>
          <w:p w:rsidR="00DD4FD7" w:rsidRPr="0002413F" w:rsidRDefault="00DD4FD7" w:rsidP="00DD4FD7">
            <w:pPr>
              <w:pStyle w:val="Paragraphedeliste"/>
              <w:numPr>
                <w:ilvl w:val="0"/>
                <w:numId w:val="6"/>
              </w:numPr>
              <w:bidi/>
              <w:ind w:left="0" w:firstLine="0"/>
              <w:rPr>
                <w:bCs/>
                <w:noProof/>
                <w:lang w:eastAsia="fr-FR" w:bidi="ar-MA"/>
              </w:rPr>
            </w:pPr>
            <w:r w:rsidRPr="0002413F">
              <w:rPr>
                <w:bCs/>
                <w:noProof/>
                <w:rtl/>
                <w:lang w:eastAsia="fr-FR" w:bidi="ar-MA"/>
              </w:rPr>
              <w:t xml:space="preserve">بناء </w:t>
            </w:r>
            <w:r w:rsidRPr="0002413F">
              <w:rPr>
                <w:rFonts w:hint="cs"/>
                <w:bCs/>
                <w:noProof/>
                <w:rtl/>
                <w:lang w:eastAsia="fr-FR" w:bidi="ar-MA"/>
              </w:rPr>
              <w:t>ال</w:t>
            </w:r>
            <w:r w:rsidRPr="0002413F">
              <w:rPr>
                <w:bCs/>
                <w:noProof/>
                <w:rtl/>
                <w:lang w:eastAsia="fr-FR" w:bidi="ar-MA"/>
              </w:rPr>
              <w:t>مس</w:t>
            </w:r>
            <w:r w:rsidRPr="0002413F">
              <w:rPr>
                <w:rFonts w:hint="cs"/>
                <w:bCs/>
                <w:noProof/>
                <w:rtl/>
                <w:lang w:eastAsia="fr-FR" w:bidi="ar-MA"/>
              </w:rPr>
              <w:t>ا</w:t>
            </w:r>
            <w:r w:rsidRPr="0002413F">
              <w:rPr>
                <w:bCs/>
                <w:noProof/>
                <w:rtl/>
                <w:lang w:eastAsia="fr-FR" w:bidi="ar-MA"/>
              </w:rPr>
              <w:t>بح</w:t>
            </w:r>
          </w:p>
        </w:tc>
      </w:tr>
      <w:tr w:rsidR="002F4CBA" w:rsidTr="00792F0B">
        <w:tc>
          <w:tcPr>
            <w:tcW w:w="8925" w:type="dxa"/>
            <w:gridSpan w:val="2"/>
          </w:tcPr>
          <w:p w:rsidR="002F4CBA" w:rsidRDefault="002F4CBA" w:rsidP="00B11923">
            <w:pPr>
              <w:jc w:val="right"/>
              <w:rPr>
                <w:sz w:val="28"/>
                <w:szCs w:val="28"/>
                <w:lang w:bidi="ar-MA"/>
              </w:rPr>
            </w:pPr>
            <w:r w:rsidRPr="0002413F">
              <w:rPr>
                <w:bCs/>
                <w:noProof/>
                <w:color w:val="00B0F0"/>
                <w:sz w:val="28"/>
                <w:szCs w:val="28"/>
                <w:rtl/>
                <w:lang w:eastAsia="fr-FR" w:bidi="ar-MA"/>
              </w:rPr>
              <w:t>الإقتصاد الإجتماعي.</w:t>
            </w:r>
          </w:p>
        </w:tc>
      </w:tr>
      <w:tr w:rsidR="002F4CBA" w:rsidTr="00792F0B">
        <w:tc>
          <w:tcPr>
            <w:tcW w:w="4110" w:type="dxa"/>
          </w:tcPr>
          <w:p w:rsidR="002F4CBA" w:rsidRDefault="002F4CBA" w:rsidP="00DD4FD7">
            <w:pPr>
              <w:jc w:val="right"/>
              <w:rPr>
                <w:sz w:val="28"/>
                <w:szCs w:val="28"/>
                <w:lang w:bidi="ar-MA"/>
              </w:rPr>
            </w:pPr>
          </w:p>
        </w:tc>
        <w:tc>
          <w:tcPr>
            <w:tcW w:w="4815" w:type="dxa"/>
          </w:tcPr>
          <w:p w:rsidR="002F4CBA" w:rsidRDefault="002F4CBA" w:rsidP="00B11923">
            <w:pPr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8E14B6" w:rsidRDefault="00912CEA" w:rsidP="0032648C">
      <w:pPr>
        <w:jc w:val="center"/>
        <w:rPr>
          <w:b/>
          <w:bCs/>
          <w:sz w:val="28"/>
          <w:szCs w:val="28"/>
          <w:rtl/>
          <w:lang w:bidi="ar-MA"/>
        </w:rPr>
      </w:pPr>
      <w:r>
        <w:rPr>
          <w:rFonts w:eastAsiaTheme="minorEastAsia"/>
          <w:noProof/>
          <w:rtl/>
          <w:lang w:val="fr-MA" w:eastAsia="fr-MA"/>
        </w:rPr>
        <w:pict>
          <v:roundrect id="Rectangle à coins arrondis 44" o:spid="_x0000_s1169" style="position:absolute;left:0;text-align:left;margin-left:0;margin-top:12.15pt;width:441.1pt;height:38.25pt;z-index:25188249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" fillcolor="#2a69a2" stroked="f">
            <v:fill color2="#9dc3e6" rotate="t" angle="180" colors="0 #2a69a2;31457f #609ed6;1 #9dc3e6" focus="100%" type="gradient"/>
            <v:textbox>
              <w:txbxContent>
                <w:p w:rsidR="00A601B1" w:rsidRPr="00064076" w:rsidRDefault="00A601B1" w:rsidP="003F4A30">
                  <w:pPr>
                    <w:jc w:val="center"/>
                    <w:rPr>
                      <w:sz w:val="44"/>
                      <w:szCs w:val="44"/>
                    </w:rPr>
                  </w:pPr>
                  <w:r w:rsidRPr="00064076">
                    <w:rPr>
                      <w:rFonts w:hint="cs"/>
                      <w:b/>
                      <w:bCs/>
                      <w:color w:val="262626" w:themeColor="text1" w:themeTint="D9"/>
                      <w:sz w:val="44"/>
                      <w:szCs w:val="44"/>
                      <w:rtl/>
                      <w:lang w:bidi="ar-MA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44"/>
                      <w:szCs w:val="44"/>
                      <w:rtl/>
                      <w:lang w:bidi="ar-MA"/>
                    </w:rPr>
                    <w:t>ملحق</w:t>
                  </w:r>
                  <w:r w:rsidRPr="00064076">
                    <w:rPr>
                      <w:rFonts w:hint="cs"/>
                      <w:b/>
                      <w:bCs/>
                      <w:color w:val="FFFFFF" w:themeColor="background1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roundrect>
        </w:pict>
      </w:r>
    </w:p>
    <w:p w:rsidR="003F4A30" w:rsidRDefault="003F4A30" w:rsidP="0032648C">
      <w:pPr>
        <w:jc w:val="center"/>
        <w:rPr>
          <w:b/>
          <w:bCs/>
          <w:sz w:val="28"/>
          <w:szCs w:val="28"/>
          <w:rtl/>
          <w:lang w:bidi="ar-MA"/>
        </w:rPr>
      </w:pPr>
    </w:p>
    <w:p w:rsidR="003F4A30" w:rsidRPr="002F4CBA" w:rsidRDefault="003F4A30" w:rsidP="001F6FA3">
      <w:pPr>
        <w:spacing w:after="0"/>
        <w:jc w:val="center"/>
        <w:rPr>
          <w:b/>
          <w:bCs/>
          <w:noProof/>
          <w:sz w:val="18"/>
          <w:szCs w:val="18"/>
          <w:rtl/>
          <w:lang w:eastAsia="fr-FR" w:bidi="ar-MA"/>
        </w:rPr>
      </w:pPr>
      <w:r w:rsidRPr="003F4A30">
        <w:rPr>
          <w:rFonts w:hint="cs"/>
          <w:b/>
          <w:noProof/>
          <w:color w:val="F7CAAC" w:themeColor="accent2" w:themeTint="66"/>
          <w:sz w:val="40"/>
          <w:szCs w:val="40"/>
          <w:rtl/>
          <w:lang w:eastAsia="fr-FR"/>
        </w:rPr>
        <w:t xml:space="preserve">البيان المجمع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5245"/>
      </w:tblGrid>
      <w:tr w:rsidR="003F4A30" w:rsidRPr="003F4A30" w:rsidTr="006B51FA">
        <w:tc>
          <w:tcPr>
            <w:tcW w:w="2410" w:type="dxa"/>
            <w:shd w:val="clear" w:color="auto" w:fill="auto"/>
            <w:vAlign w:val="center"/>
          </w:tcPr>
          <w:p w:rsidR="003F4A30" w:rsidRPr="003F4A30" w:rsidRDefault="003F4A30" w:rsidP="00C9661B">
            <w:pPr>
              <w:spacing w:after="12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المصاريف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4A30" w:rsidRPr="003F4A30" w:rsidRDefault="003F4A30" w:rsidP="00C9661B">
            <w:pPr>
              <w:spacing w:after="12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</w:p>
        </w:tc>
        <w:tc>
          <w:tcPr>
            <w:tcW w:w="5245" w:type="dxa"/>
            <w:vAlign w:val="center"/>
          </w:tcPr>
          <w:p w:rsidR="003F4A30" w:rsidRPr="003F4A30" w:rsidRDefault="003F4A30" w:rsidP="00C9661B">
            <w:pPr>
              <w:spacing w:after="120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F4A30" w:rsidRPr="003F4A30" w:rsidTr="006B51FA">
        <w:tc>
          <w:tcPr>
            <w:tcW w:w="2410" w:type="dxa"/>
            <w:shd w:val="clear" w:color="auto" w:fill="5B9BD5" w:themeFill="accent1"/>
            <w:vAlign w:val="center"/>
          </w:tcPr>
          <w:p w:rsidR="003F4A30" w:rsidRPr="003F4A30" w:rsidRDefault="003F4A30" w:rsidP="00C9661B">
            <w:pPr>
              <w:spacing w:after="120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5B9BD5" w:themeFill="accent1"/>
            <w:vAlign w:val="center"/>
          </w:tcPr>
          <w:p w:rsidR="003F4A30" w:rsidRPr="003F4A30" w:rsidRDefault="003F4A30" w:rsidP="00C9661B">
            <w:pPr>
              <w:spacing w:after="120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shd w:val="clear" w:color="auto" w:fill="5B9BD5" w:themeFill="accent1"/>
            <w:vAlign w:val="center"/>
          </w:tcPr>
          <w:p w:rsidR="003F4A30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1-</w:t>
            </w:r>
            <w:r w:rsidR="003F4A30"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الميزانية</w:t>
            </w:r>
          </w:p>
        </w:tc>
      </w:tr>
      <w:tr w:rsidR="006B51FA" w:rsidRPr="003F4A30" w:rsidTr="006B51FA">
        <w:tc>
          <w:tcPr>
            <w:tcW w:w="9781" w:type="dxa"/>
            <w:gridSpan w:val="3"/>
            <w:shd w:val="clear" w:color="auto" w:fill="AEAAAA" w:themeFill="background2" w:themeFillShade="BF"/>
            <w:vAlign w:val="center"/>
          </w:tcPr>
          <w:p w:rsidR="006B51FA" w:rsidRPr="006B51FA" w:rsidRDefault="006B51FA" w:rsidP="00C9661B">
            <w:pPr>
              <w:spacing w:after="12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B51F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الجزء الأول</w:t>
            </w:r>
          </w:p>
        </w:tc>
      </w:tr>
      <w:tr w:rsidR="003F4A30" w:rsidRPr="003F4A30" w:rsidTr="006B51FA">
        <w:tc>
          <w:tcPr>
            <w:tcW w:w="2410" w:type="dxa"/>
            <w:shd w:val="clear" w:color="auto" w:fill="FFF2CC" w:themeFill="accent4" w:themeFillTint="33"/>
            <w:vAlign w:val="center"/>
          </w:tcPr>
          <w:p w:rsidR="003F4A30" w:rsidRPr="003F4A30" w:rsidRDefault="003F4A30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F4A30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22 000 000,00</w:t>
            </w:r>
          </w:p>
        </w:tc>
        <w:tc>
          <w:tcPr>
            <w:tcW w:w="5245" w:type="dxa"/>
            <w:shd w:val="clear" w:color="auto" w:fill="FFF2CC" w:themeFill="accent4" w:themeFillTint="33"/>
            <w:vAlign w:val="center"/>
          </w:tcPr>
          <w:p w:rsidR="003F4A30" w:rsidRPr="003F4A30" w:rsidRDefault="003F4A30" w:rsidP="00C9661B">
            <w:pPr>
              <w:spacing w:after="12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المداخيل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10 570 400,00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الضرائب و الرسوم المحلية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9 111 000,00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حصيلة الضرائب و الرسوم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خصصة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من طرف الدولة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285 500,00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مدخول الخدمات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1 833 000,00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مدخول الأملاك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امدادات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مساعدات و مساهمات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200 100,00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مداخيل مختلفة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E2EFD9" w:themeFill="accent6" w:themeFillTint="33"/>
            <w:vAlign w:val="center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22 000 000,00</w:t>
            </w:r>
            <w:r w:rsidR="006B51FA" w:rsidRPr="003F4A30">
              <w:rPr>
                <w:b/>
                <w:bCs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shd w:val="clear" w:color="auto" w:fill="E2EFD9" w:themeFill="accent6" w:themeFillTint="33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النفقات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442 800,00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نفقات المنتخبين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8 106 000,00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نفقات الموظفين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694 844,00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نفقات تسديد الديون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1 830 069,00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النفقات المتعلقة بالالتزامات المالية الناتجة عن الاتفاقيات و العقود المبرمة 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300 000,00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نفقات تنفيد الأحكام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870 000,00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الإعانات و المساعدات المقدمة للجمعيات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9 756 287,00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نفقات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مختلفة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الجزء الثاني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FFE599" w:themeFill="accent4" w:themeFillTint="66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3 463 287,00</w:t>
            </w:r>
          </w:p>
        </w:tc>
        <w:tc>
          <w:tcPr>
            <w:tcW w:w="5245" w:type="dxa"/>
            <w:shd w:val="clear" w:color="auto" w:fill="FFE599" w:themeFill="accent4" w:themeFillTint="66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الموارد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فوائض مالية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حصيلة الضرائب و الرسوم  المخصصة من طرف الدولة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مداخيل ضريبية أخرى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مداخيل مقابل خدمات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حصيلة الا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ق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تراضات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إ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مدادات مختلفة</w:t>
            </w:r>
          </w:p>
        </w:tc>
      </w:tr>
      <w:tr w:rsidR="00DD4FD7" w:rsidRPr="003F4A30" w:rsidTr="000C022C">
        <w:tc>
          <w:tcPr>
            <w:tcW w:w="2410" w:type="dxa"/>
            <w:shd w:val="clear" w:color="auto" w:fill="auto"/>
          </w:tcPr>
          <w:p w:rsidR="00DD4FD7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DD4FD7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3 463 287,00</w:t>
            </w:r>
          </w:p>
        </w:tc>
        <w:tc>
          <w:tcPr>
            <w:tcW w:w="5245" w:type="dxa"/>
            <w:vAlign w:val="center"/>
          </w:tcPr>
          <w:p w:rsidR="00DD4FD7" w:rsidRPr="003F4A30" w:rsidRDefault="00DD4FD7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فوائض مالية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مداخيل مختلفة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C5E0B3" w:themeFill="accent6" w:themeFillTint="66"/>
            <w:vAlign w:val="center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3 463 287,00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shd w:val="clear" w:color="auto" w:fill="C5E0B3" w:themeFill="accent6" w:themeFillTint="66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النفقات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818 076,00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نفقات الأشغال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1 965 211,00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استهلاك رأسمال الدين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المقترض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الامدادات الممنوحة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680 000,00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حصص المساهمات</w:t>
            </w:r>
          </w:p>
        </w:tc>
      </w:tr>
      <w:tr w:rsidR="006B51FA" w:rsidRPr="003F4A30" w:rsidTr="000C022C">
        <w:tc>
          <w:tcPr>
            <w:tcW w:w="2410" w:type="dxa"/>
            <w:shd w:val="clear" w:color="auto" w:fill="auto"/>
          </w:tcPr>
          <w:p w:rsidR="006B51FA" w:rsidRPr="003F4A30" w:rsidRDefault="00DD4FD7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نفقات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مختلفة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5B9BD5" w:themeFill="accent1"/>
            <w:vAlign w:val="center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25 463 287,00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25 463 287,00</w:t>
            </w:r>
          </w:p>
        </w:tc>
        <w:tc>
          <w:tcPr>
            <w:tcW w:w="5245" w:type="dxa"/>
            <w:shd w:val="clear" w:color="auto" w:fill="5B9BD5" w:themeFill="accent1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الميزانية</w:t>
            </w:r>
          </w:p>
        </w:tc>
      </w:tr>
      <w:tr w:rsidR="006B51FA" w:rsidRPr="003F4A30" w:rsidTr="00C9661B">
        <w:tc>
          <w:tcPr>
            <w:tcW w:w="2410" w:type="dxa"/>
            <w:shd w:val="clear" w:color="auto" w:fill="FFFF00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shd w:val="clear" w:color="auto" w:fill="FFFF00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الحسابات الخصوصية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حسابات مرصودة ل</w:t>
            </w:r>
            <w:r w:rsidR="00C9661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مور خصوصية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3 600 000,00</w:t>
            </w:r>
          </w:p>
        </w:tc>
        <w:tc>
          <w:tcPr>
            <w:tcW w:w="2126" w:type="dxa"/>
            <w:shd w:val="clear" w:color="auto" w:fill="auto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3 600 000,00</w:t>
            </w:r>
          </w:p>
        </w:tc>
        <w:tc>
          <w:tcPr>
            <w:tcW w:w="5245" w:type="dxa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حساب </w:t>
            </w:r>
            <w:r w:rsidR="008770E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الإنارة العمومية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حساب ...........</w:t>
            </w:r>
            <w:r w:rsidRPr="003F4A30">
              <w:rPr>
                <w:b/>
                <w:bCs/>
                <w:sz w:val="28"/>
                <w:szCs w:val="28"/>
                <w:lang w:bidi="ar-MA"/>
              </w:rPr>
              <w:t xml:space="preserve"> </w:t>
            </w:r>
          </w:p>
        </w:tc>
      </w:tr>
      <w:tr w:rsidR="006B51FA" w:rsidRPr="003F4A30" w:rsidTr="006B51FA">
        <w:trPr>
          <w:trHeight w:val="268"/>
        </w:trPr>
        <w:tc>
          <w:tcPr>
            <w:tcW w:w="2410" w:type="dxa"/>
            <w:shd w:val="clear" w:color="auto" w:fill="auto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حساب النفقات من المخصصات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b/>
                <w:bCs/>
                <w:sz w:val="28"/>
                <w:szCs w:val="28"/>
                <w:lang w:bidi="ar-MA"/>
              </w:rPr>
              <w:t>………….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حساب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b/>
                <w:bCs/>
                <w:sz w:val="28"/>
                <w:szCs w:val="28"/>
                <w:lang w:bidi="ar-MA"/>
              </w:rPr>
              <w:t>…………..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حساب</w:t>
            </w:r>
          </w:p>
        </w:tc>
      </w:tr>
      <w:tr w:rsidR="006B51FA" w:rsidRPr="003F4A30" w:rsidTr="00C9661B">
        <w:tc>
          <w:tcPr>
            <w:tcW w:w="2410" w:type="dxa"/>
            <w:shd w:val="clear" w:color="auto" w:fill="FFFF00"/>
            <w:vAlign w:val="center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3 600 000,00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3 600 000,00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الحسابات الخصوصية</w:t>
            </w:r>
          </w:p>
        </w:tc>
      </w:tr>
      <w:tr w:rsidR="006B51FA" w:rsidRPr="003F4A30" w:rsidTr="00C9661B">
        <w:tc>
          <w:tcPr>
            <w:tcW w:w="2410" w:type="dxa"/>
            <w:shd w:val="clear" w:color="auto" w:fill="F4B083" w:themeFill="accent2" w:themeFillTint="99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shd w:val="clear" w:color="auto" w:fill="F4B083" w:themeFill="accent2" w:themeFillTint="99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الميزانيات الملحقة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bookmarkStart w:id="0" w:name="_GoBack"/>
            <w:bookmarkEnd w:id="0"/>
            <w:r w:rsidRPr="003F4A30">
              <w:rPr>
                <w:b/>
                <w:bCs/>
                <w:sz w:val="28"/>
                <w:szCs w:val="28"/>
                <w:lang w:bidi="ar-MA"/>
              </w:rPr>
              <w:t>…………..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ميزانية ملحقة</w:t>
            </w:r>
          </w:p>
        </w:tc>
      </w:tr>
      <w:tr w:rsidR="006B51FA" w:rsidRPr="003F4A30" w:rsidTr="006B51FA">
        <w:tc>
          <w:tcPr>
            <w:tcW w:w="2410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245" w:type="dxa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b/>
                <w:bCs/>
                <w:sz w:val="28"/>
                <w:szCs w:val="28"/>
                <w:lang w:bidi="ar-MA"/>
              </w:rPr>
              <w:t>…………..</w:t>
            </w: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ميزانية ملحقة</w:t>
            </w:r>
          </w:p>
        </w:tc>
      </w:tr>
      <w:tr w:rsidR="006B51FA" w:rsidRPr="003F4A30" w:rsidTr="00C9661B">
        <w:tc>
          <w:tcPr>
            <w:tcW w:w="2410" w:type="dxa"/>
            <w:shd w:val="clear" w:color="auto" w:fill="002060"/>
            <w:vAlign w:val="center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29 063 287,00</w:t>
            </w:r>
          </w:p>
        </w:tc>
        <w:tc>
          <w:tcPr>
            <w:tcW w:w="2126" w:type="dxa"/>
            <w:shd w:val="clear" w:color="auto" w:fill="002060"/>
            <w:vAlign w:val="center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29 063 287,00</w:t>
            </w:r>
          </w:p>
        </w:tc>
        <w:tc>
          <w:tcPr>
            <w:tcW w:w="5245" w:type="dxa"/>
            <w:shd w:val="clear" w:color="auto" w:fill="002060"/>
            <w:vAlign w:val="center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المجموع العام</w:t>
            </w:r>
          </w:p>
        </w:tc>
      </w:tr>
      <w:tr w:rsidR="006B51FA" w:rsidRPr="003F4A30" w:rsidTr="006B51FA">
        <w:tc>
          <w:tcPr>
            <w:tcW w:w="4536" w:type="dxa"/>
            <w:gridSpan w:val="2"/>
            <w:shd w:val="clear" w:color="auto" w:fill="auto"/>
          </w:tcPr>
          <w:p w:rsidR="006B51FA" w:rsidRPr="003F4A30" w:rsidRDefault="006B51FA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الاعتمادات المقترحة برسم السنة</w:t>
            </w:r>
          </w:p>
        </w:tc>
        <w:tc>
          <w:tcPr>
            <w:tcW w:w="5245" w:type="dxa"/>
          </w:tcPr>
          <w:p w:rsidR="006B51FA" w:rsidRPr="003F4A30" w:rsidRDefault="006B51FA" w:rsidP="00C9661B">
            <w:pPr>
              <w:spacing w:after="12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الموازنة</w:t>
            </w:r>
          </w:p>
        </w:tc>
      </w:tr>
      <w:tr w:rsidR="006B51FA" w:rsidRPr="003F4A30" w:rsidTr="006B51FA">
        <w:tc>
          <w:tcPr>
            <w:tcW w:w="4536" w:type="dxa"/>
            <w:gridSpan w:val="2"/>
            <w:shd w:val="clear" w:color="auto" w:fill="auto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29 063 287,00</w:t>
            </w:r>
          </w:p>
        </w:tc>
        <w:tc>
          <w:tcPr>
            <w:tcW w:w="5245" w:type="dxa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</w:p>
        </w:tc>
      </w:tr>
      <w:tr w:rsidR="006B51FA" w:rsidRPr="003F4A30" w:rsidTr="006B51FA">
        <w:tc>
          <w:tcPr>
            <w:tcW w:w="4536" w:type="dxa"/>
            <w:gridSpan w:val="2"/>
            <w:shd w:val="clear" w:color="auto" w:fill="auto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29 063 287,00</w:t>
            </w:r>
          </w:p>
        </w:tc>
        <w:tc>
          <w:tcPr>
            <w:tcW w:w="5245" w:type="dxa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المصاريف</w:t>
            </w:r>
          </w:p>
        </w:tc>
      </w:tr>
      <w:tr w:rsidR="006B51FA" w:rsidRPr="003F4A30" w:rsidTr="006B51FA">
        <w:tc>
          <w:tcPr>
            <w:tcW w:w="4536" w:type="dxa"/>
            <w:gridSpan w:val="2"/>
            <w:shd w:val="clear" w:color="auto" w:fill="auto"/>
          </w:tcPr>
          <w:p w:rsidR="006B51FA" w:rsidRPr="003F4A30" w:rsidRDefault="008770E6" w:rsidP="008770E6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5245" w:type="dxa"/>
          </w:tcPr>
          <w:p w:rsidR="006B51FA" w:rsidRPr="003F4A30" w:rsidRDefault="006B51FA" w:rsidP="00C9661B">
            <w:pPr>
              <w:spacing w:after="120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F4A3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الفائض</w:t>
            </w:r>
          </w:p>
        </w:tc>
      </w:tr>
    </w:tbl>
    <w:p w:rsidR="000B631B" w:rsidRDefault="000B631B" w:rsidP="005B1C10">
      <w:pPr>
        <w:rPr>
          <w:b/>
          <w:bCs/>
          <w:sz w:val="28"/>
          <w:szCs w:val="28"/>
          <w:rtl/>
          <w:lang w:bidi="ar-MA"/>
        </w:rPr>
      </w:pPr>
    </w:p>
    <w:sectPr w:rsidR="000B631B" w:rsidSect="006F4F44">
      <w:headerReference w:type="default" r:id="rId9"/>
      <w:pgSz w:w="11906" w:h="16838"/>
      <w:pgMar w:top="709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EA" w:rsidRDefault="00912CEA" w:rsidP="00733CA2">
      <w:pPr>
        <w:spacing w:after="0" w:line="240" w:lineRule="auto"/>
      </w:pPr>
      <w:r>
        <w:separator/>
      </w:r>
    </w:p>
  </w:endnote>
  <w:endnote w:type="continuationSeparator" w:id="0">
    <w:p w:rsidR="00912CEA" w:rsidRDefault="00912CEA" w:rsidP="0073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EA" w:rsidRDefault="00912CEA" w:rsidP="00733CA2">
      <w:pPr>
        <w:spacing w:after="0" w:line="240" w:lineRule="auto"/>
      </w:pPr>
      <w:r>
        <w:separator/>
      </w:r>
    </w:p>
  </w:footnote>
  <w:footnote w:type="continuationSeparator" w:id="0">
    <w:p w:rsidR="00912CEA" w:rsidRDefault="00912CEA" w:rsidP="0073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829465"/>
      <w:docPartObj>
        <w:docPartGallery w:val="Page Numbers (Margins)"/>
        <w:docPartUnique/>
      </w:docPartObj>
    </w:sdtPr>
    <w:sdtEndPr/>
    <w:sdtContent>
      <w:p w:rsidR="00A601B1" w:rsidRDefault="00912CEA">
        <w:pPr>
          <w:pStyle w:val="En-tte"/>
        </w:pPr>
        <w:r>
          <w:rPr>
            <w:noProof/>
            <w:lang w:val="fr-MA" w:eastAsia="fr-MA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lèche droite 14" o:spid="_x0000_s2049" type="#_x0000_t13" style="position:absolute;margin-left:0;margin-top:0;width:45.75pt;height:32.25pt;rotation:180;z-index:251659264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" o:allowincell="f" adj="13609,5370" fillcolor="#c0504d" stroked="f" strokecolor="#5c83b4">
              <v:textbox inset=",0,,0">
                <w:txbxContent>
                  <w:p w:rsidR="00A601B1" w:rsidRDefault="000320CB">
                    <w:pPr>
                      <w:pStyle w:val="Pieddepage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A601B1">
                      <w:instrText>PAGE   \* MERGEFORMAT</w:instrText>
                    </w:r>
                    <w:r>
                      <w:fldChar w:fldCharType="separate"/>
                    </w:r>
                    <w:r w:rsidR="005B1C10" w:rsidRPr="005B1C10">
                      <w:rPr>
                        <w:noProof/>
                        <w:color w:val="FFFFFF" w:themeColor="background1"/>
                      </w:rPr>
                      <w:t>6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:rsidR="00A601B1" w:rsidRDefault="00A601B1"/>
                </w:txbxContent>
              </v:textbox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30E"/>
    <w:multiLevelType w:val="hybridMultilevel"/>
    <w:tmpl w:val="427E3F7A"/>
    <w:lvl w:ilvl="0" w:tplc="040C000B">
      <w:start w:val="1"/>
      <w:numFmt w:val="bullet"/>
      <w:lvlText w:val=""/>
      <w:lvlJc w:val="left"/>
      <w:pPr>
        <w:ind w:left="9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740" w:hanging="360"/>
      </w:pPr>
      <w:rPr>
        <w:rFonts w:ascii="Wingdings" w:hAnsi="Wingdings" w:hint="default"/>
      </w:rPr>
    </w:lvl>
  </w:abstractNum>
  <w:abstractNum w:abstractNumId="1" w15:restartNumberingAfterBreak="0">
    <w:nsid w:val="043C29F3"/>
    <w:multiLevelType w:val="hybridMultilevel"/>
    <w:tmpl w:val="672C8A48"/>
    <w:lvl w:ilvl="0" w:tplc="F7AC05C2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750A"/>
    <w:multiLevelType w:val="hybridMultilevel"/>
    <w:tmpl w:val="B2365A00"/>
    <w:lvl w:ilvl="0" w:tplc="040C000B">
      <w:start w:val="1"/>
      <w:numFmt w:val="bullet"/>
      <w:lvlText w:val=""/>
      <w:lvlJc w:val="left"/>
      <w:pPr>
        <w:ind w:left="94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3" w15:restartNumberingAfterBreak="0">
    <w:nsid w:val="0DDC6B6D"/>
    <w:multiLevelType w:val="hybridMultilevel"/>
    <w:tmpl w:val="EB3268FA"/>
    <w:lvl w:ilvl="0" w:tplc="D9D2F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5870"/>
    <w:multiLevelType w:val="hybridMultilevel"/>
    <w:tmpl w:val="37E224E0"/>
    <w:lvl w:ilvl="0" w:tplc="21C4D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64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1AF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2E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44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04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A6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2D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EB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EB1A70"/>
    <w:multiLevelType w:val="hybridMultilevel"/>
    <w:tmpl w:val="FB9AFF46"/>
    <w:lvl w:ilvl="0" w:tplc="B922D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85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C4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EB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E8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C1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AC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2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08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6C4F2D"/>
    <w:multiLevelType w:val="hybridMultilevel"/>
    <w:tmpl w:val="57E2E270"/>
    <w:lvl w:ilvl="0" w:tplc="72C8D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8C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C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29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C7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740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65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41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A1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A1727C"/>
    <w:multiLevelType w:val="hybridMultilevel"/>
    <w:tmpl w:val="A7EA4B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E3C7A"/>
    <w:multiLevelType w:val="hybridMultilevel"/>
    <w:tmpl w:val="95BCF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08B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01C1"/>
    <w:multiLevelType w:val="hybridMultilevel"/>
    <w:tmpl w:val="251030AC"/>
    <w:lvl w:ilvl="0" w:tplc="990CFED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0320C"/>
    <w:multiLevelType w:val="hybridMultilevel"/>
    <w:tmpl w:val="63C4B5AE"/>
    <w:lvl w:ilvl="0" w:tplc="85AA5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23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8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A6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80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E8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A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AF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61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75509C"/>
    <w:multiLevelType w:val="hybridMultilevel"/>
    <w:tmpl w:val="D8C4539A"/>
    <w:lvl w:ilvl="0" w:tplc="D96EDD50">
      <w:start w:val="1"/>
      <w:numFmt w:val="decimal"/>
      <w:lvlText w:val="%1-"/>
      <w:lvlJc w:val="left"/>
      <w:pPr>
        <w:ind w:left="360" w:hanging="36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4036FD"/>
    <w:multiLevelType w:val="hybridMultilevel"/>
    <w:tmpl w:val="91EC9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86235"/>
    <w:multiLevelType w:val="hybridMultilevel"/>
    <w:tmpl w:val="B916FC7E"/>
    <w:lvl w:ilvl="0" w:tplc="1F22B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C9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A9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C3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68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64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2D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CF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2B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1FA465F"/>
    <w:multiLevelType w:val="hybridMultilevel"/>
    <w:tmpl w:val="672C8A48"/>
    <w:lvl w:ilvl="0" w:tplc="F7AC05C2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080" w:hanging="360"/>
      </w:pPr>
    </w:lvl>
    <w:lvl w:ilvl="2" w:tplc="380C001B" w:tentative="1">
      <w:start w:val="1"/>
      <w:numFmt w:val="lowerRoman"/>
      <w:lvlText w:val="%3."/>
      <w:lvlJc w:val="right"/>
      <w:pPr>
        <w:ind w:left="1800" w:hanging="180"/>
      </w:pPr>
    </w:lvl>
    <w:lvl w:ilvl="3" w:tplc="380C000F" w:tentative="1">
      <w:start w:val="1"/>
      <w:numFmt w:val="decimal"/>
      <w:lvlText w:val="%4."/>
      <w:lvlJc w:val="left"/>
      <w:pPr>
        <w:ind w:left="2520" w:hanging="360"/>
      </w:pPr>
    </w:lvl>
    <w:lvl w:ilvl="4" w:tplc="380C0019" w:tentative="1">
      <w:start w:val="1"/>
      <w:numFmt w:val="lowerLetter"/>
      <w:lvlText w:val="%5."/>
      <w:lvlJc w:val="left"/>
      <w:pPr>
        <w:ind w:left="3240" w:hanging="360"/>
      </w:pPr>
    </w:lvl>
    <w:lvl w:ilvl="5" w:tplc="380C001B" w:tentative="1">
      <w:start w:val="1"/>
      <w:numFmt w:val="lowerRoman"/>
      <w:lvlText w:val="%6."/>
      <w:lvlJc w:val="right"/>
      <w:pPr>
        <w:ind w:left="3960" w:hanging="180"/>
      </w:pPr>
    </w:lvl>
    <w:lvl w:ilvl="6" w:tplc="380C000F" w:tentative="1">
      <w:start w:val="1"/>
      <w:numFmt w:val="decimal"/>
      <w:lvlText w:val="%7."/>
      <w:lvlJc w:val="left"/>
      <w:pPr>
        <w:ind w:left="4680" w:hanging="360"/>
      </w:pPr>
    </w:lvl>
    <w:lvl w:ilvl="7" w:tplc="380C0019" w:tentative="1">
      <w:start w:val="1"/>
      <w:numFmt w:val="lowerLetter"/>
      <w:lvlText w:val="%8."/>
      <w:lvlJc w:val="left"/>
      <w:pPr>
        <w:ind w:left="5400" w:hanging="360"/>
      </w:pPr>
    </w:lvl>
    <w:lvl w:ilvl="8" w:tplc="3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8B67A8"/>
    <w:multiLevelType w:val="hybridMultilevel"/>
    <w:tmpl w:val="91A886C2"/>
    <w:lvl w:ilvl="0" w:tplc="03F077CE">
      <w:start w:val="1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5"/>
  </w:num>
  <w:num w:numId="7">
    <w:abstractNumId w:val="11"/>
  </w:num>
  <w:num w:numId="8">
    <w:abstractNumId w:val="1"/>
  </w:num>
  <w:num w:numId="9">
    <w:abstractNumId w:val="14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959"/>
    <w:rsid w:val="00000913"/>
    <w:rsid w:val="0002281C"/>
    <w:rsid w:val="000320CB"/>
    <w:rsid w:val="000358D8"/>
    <w:rsid w:val="000369BA"/>
    <w:rsid w:val="00036CA7"/>
    <w:rsid w:val="00044BE8"/>
    <w:rsid w:val="000537DA"/>
    <w:rsid w:val="000541B6"/>
    <w:rsid w:val="00056B19"/>
    <w:rsid w:val="00062D41"/>
    <w:rsid w:val="00064076"/>
    <w:rsid w:val="000749CE"/>
    <w:rsid w:val="00075A0E"/>
    <w:rsid w:val="00076CDB"/>
    <w:rsid w:val="00076E9E"/>
    <w:rsid w:val="00080B07"/>
    <w:rsid w:val="00081B53"/>
    <w:rsid w:val="00082259"/>
    <w:rsid w:val="000944C5"/>
    <w:rsid w:val="0009522F"/>
    <w:rsid w:val="000A1CEE"/>
    <w:rsid w:val="000A516E"/>
    <w:rsid w:val="000B3DBF"/>
    <w:rsid w:val="000B631B"/>
    <w:rsid w:val="000C022C"/>
    <w:rsid w:val="000C55F2"/>
    <w:rsid w:val="000D1841"/>
    <w:rsid w:val="000D2CF7"/>
    <w:rsid w:val="000D30E1"/>
    <w:rsid w:val="000D56ED"/>
    <w:rsid w:val="000E3C16"/>
    <w:rsid w:val="000E6CAD"/>
    <w:rsid w:val="000E71FE"/>
    <w:rsid w:val="000F055C"/>
    <w:rsid w:val="000F4CC0"/>
    <w:rsid w:val="000F62AA"/>
    <w:rsid w:val="00103361"/>
    <w:rsid w:val="00104B42"/>
    <w:rsid w:val="0011053C"/>
    <w:rsid w:val="00110756"/>
    <w:rsid w:val="00115A39"/>
    <w:rsid w:val="00115B3C"/>
    <w:rsid w:val="00122941"/>
    <w:rsid w:val="00136643"/>
    <w:rsid w:val="001406DA"/>
    <w:rsid w:val="001410CD"/>
    <w:rsid w:val="001421F0"/>
    <w:rsid w:val="001529AE"/>
    <w:rsid w:val="00155CCF"/>
    <w:rsid w:val="001620EE"/>
    <w:rsid w:val="00166306"/>
    <w:rsid w:val="00170472"/>
    <w:rsid w:val="00176ED6"/>
    <w:rsid w:val="00180842"/>
    <w:rsid w:val="00187EBF"/>
    <w:rsid w:val="001928A8"/>
    <w:rsid w:val="00196E3C"/>
    <w:rsid w:val="001A29A8"/>
    <w:rsid w:val="001A6322"/>
    <w:rsid w:val="001A7BA5"/>
    <w:rsid w:val="001B00E6"/>
    <w:rsid w:val="001C1618"/>
    <w:rsid w:val="001C4AF6"/>
    <w:rsid w:val="001D6A32"/>
    <w:rsid w:val="001D6C12"/>
    <w:rsid w:val="001E3671"/>
    <w:rsid w:val="001F6786"/>
    <w:rsid w:val="001F6FA3"/>
    <w:rsid w:val="00203313"/>
    <w:rsid w:val="00205524"/>
    <w:rsid w:val="002067D2"/>
    <w:rsid w:val="00211FBA"/>
    <w:rsid w:val="002175DB"/>
    <w:rsid w:val="00222A17"/>
    <w:rsid w:val="00225D42"/>
    <w:rsid w:val="002361CD"/>
    <w:rsid w:val="0024592D"/>
    <w:rsid w:val="002523AF"/>
    <w:rsid w:val="002559E9"/>
    <w:rsid w:val="002606E8"/>
    <w:rsid w:val="002668D2"/>
    <w:rsid w:val="002764F1"/>
    <w:rsid w:val="002769E1"/>
    <w:rsid w:val="0028233A"/>
    <w:rsid w:val="00282E55"/>
    <w:rsid w:val="0028753B"/>
    <w:rsid w:val="0029508E"/>
    <w:rsid w:val="002972CB"/>
    <w:rsid w:val="002977CF"/>
    <w:rsid w:val="002B0045"/>
    <w:rsid w:val="002B61F5"/>
    <w:rsid w:val="002B62FD"/>
    <w:rsid w:val="002C109C"/>
    <w:rsid w:val="002C393E"/>
    <w:rsid w:val="002D3C6A"/>
    <w:rsid w:val="002D71DD"/>
    <w:rsid w:val="002F4CBA"/>
    <w:rsid w:val="00300AA1"/>
    <w:rsid w:val="0031179A"/>
    <w:rsid w:val="003149A8"/>
    <w:rsid w:val="0032035D"/>
    <w:rsid w:val="003206FE"/>
    <w:rsid w:val="003262E3"/>
    <w:rsid w:val="0032648C"/>
    <w:rsid w:val="0033423C"/>
    <w:rsid w:val="003362F2"/>
    <w:rsid w:val="00337671"/>
    <w:rsid w:val="0035345D"/>
    <w:rsid w:val="0035421A"/>
    <w:rsid w:val="00356791"/>
    <w:rsid w:val="003600C5"/>
    <w:rsid w:val="003623BD"/>
    <w:rsid w:val="00363363"/>
    <w:rsid w:val="0036348F"/>
    <w:rsid w:val="00364377"/>
    <w:rsid w:val="00377510"/>
    <w:rsid w:val="00382178"/>
    <w:rsid w:val="00384D7D"/>
    <w:rsid w:val="00392BE0"/>
    <w:rsid w:val="00394130"/>
    <w:rsid w:val="00397E2F"/>
    <w:rsid w:val="003A1669"/>
    <w:rsid w:val="003A17A5"/>
    <w:rsid w:val="003A2762"/>
    <w:rsid w:val="003A2ED1"/>
    <w:rsid w:val="003A4F3A"/>
    <w:rsid w:val="003A79A9"/>
    <w:rsid w:val="003B22C8"/>
    <w:rsid w:val="003D10DC"/>
    <w:rsid w:val="003D4F34"/>
    <w:rsid w:val="003D7DBE"/>
    <w:rsid w:val="003E030B"/>
    <w:rsid w:val="003E0833"/>
    <w:rsid w:val="003E17D1"/>
    <w:rsid w:val="003E4F39"/>
    <w:rsid w:val="003F18C0"/>
    <w:rsid w:val="003F4A30"/>
    <w:rsid w:val="004014B7"/>
    <w:rsid w:val="00402EBE"/>
    <w:rsid w:val="00404B30"/>
    <w:rsid w:val="00411FB2"/>
    <w:rsid w:val="00412294"/>
    <w:rsid w:val="004237FB"/>
    <w:rsid w:val="00425BD8"/>
    <w:rsid w:val="00430D18"/>
    <w:rsid w:val="00434AE8"/>
    <w:rsid w:val="0043792B"/>
    <w:rsid w:val="00440244"/>
    <w:rsid w:val="004430DC"/>
    <w:rsid w:val="00445081"/>
    <w:rsid w:val="004474F2"/>
    <w:rsid w:val="00456BBA"/>
    <w:rsid w:val="00461F1D"/>
    <w:rsid w:val="00483BDC"/>
    <w:rsid w:val="0049123E"/>
    <w:rsid w:val="00491B06"/>
    <w:rsid w:val="004A2B78"/>
    <w:rsid w:val="004B14ED"/>
    <w:rsid w:val="004B270A"/>
    <w:rsid w:val="004E6AFF"/>
    <w:rsid w:val="004F66BC"/>
    <w:rsid w:val="004F7274"/>
    <w:rsid w:val="00502833"/>
    <w:rsid w:val="0050783D"/>
    <w:rsid w:val="00507FA6"/>
    <w:rsid w:val="005139EF"/>
    <w:rsid w:val="00520AF0"/>
    <w:rsid w:val="005229CF"/>
    <w:rsid w:val="0054279C"/>
    <w:rsid w:val="00542A68"/>
    <w:rsid w:val="005506AA"/>
    <w:rsid w:val="00553B45"/>
    <w:rsid w:val="00556105"/>
    <w:rsid w:val="00557616"/>
    <w:rsid w:val="00570E2D"/>
    <w:rsid w:val="00582CB5"/>
    <w:rsid w:val="00584490"/>
    <w:rsid w:val="00586D9E"/>
    <w:rsid w:val="005A067A"/>
    <w:rsid w:val="005A074D"/>
    <w:rsid w:val="005B0152"/>
    <w:rsid w:val="005B1C10"/>
    <w:rsid w:val="005B21ED"/>
    <w:rsid w:val="005B401A"/>
    <w:rsid w:val="005C0905"/>
    <w:rsid w:val="005C37BB"/>
    <w:rsid w:val="005D29FA"/>
    <w:rsid w:val="005D3582"/>
    <w:rsid w:val="005E3E62"/>
    <w:rsid w:val="005F21C0"/>
    <w:rsid w:val="005F42BE"/>
    <w:rsid w:val="005F676F"/>
    <w:rsid w:val="00601856"/>
    <w:rsid w:val="00611A39"/>
    <w:rsid w:val="00615847"/>
    <w:rsid w:val="006317D6"/>
    <w:rsid w:val="00633F65"/>
    <w:rsid w:val="00642603"/>
    <w:rsid w:val="0066126E"/>
    <w:rsid w:val="00667CF6"/>
    <w:rsid w:val="00670E67"/>
    <w:rsid w:val="006733C6"/>
    <w:rsid w:val="00684A9E"/>
    <w:rsid w:val="0068512D"/>
    <w:rsid w:val="00690663"/>
    <w:rsid w:val="00692D1C"/>
    <w:rsid w:val="006A272C"/>
    <w:rsid w:val="006A3E64"/>
    <w:rsid w:val="006B072C"/>
    <w:rsid w:val="006B237B"/>
    <w:rsid w:val="006B51FA"/>
    <w:rsid w:val="006C2F3F"/>
    <w:rsid w:val="006D0851"/>
    <w:rsid w:val="006D6165"/>
    <w:rsid w:val="006E18F1"/>
    <w:rsid w:val="006E6E2E"/>
    <w:rsid w:val="006F1521"/>
    <w:rsid w:val="006F4CFF"/>
    <w:rsid w:val="006F4DB0"/>
    <w:rsid w:val="006F4F44"/>
    <w:rsid w:val="00701BA3"/>
    <w:rsid w:val="00705A1A"/>
    <w:rsid w:val="00711FE0"/>
    <w:rsid w:val="00713CD4"/>
    <w:rsid w:val="007219C5"/>
    <w:rsid w:val="00723917"/>
    <w:rsid w:val="00725DD7"/>
    <w:rsid w:val="007312DF"/>
    <w:rsid w:val="00733CA2"/>
    <w:rsid w:val="007350FA"/>
    <w:rsid w:val="00737036"/>
    <w:rsid w:val="007378ED"/>
    <w:rsid w:val="00744150"/>
    <w:rsid w:val="007452AC"/>
    <w:rsid w:val="00746F28"/>
    <w:rsid w:val="00750804"/>
    <w:rsid w:val="00755441"/>
    <w:rsid w:val="00757008"/>
    <w:rsid w:val="007579D7"/>
    <w:rsid w:val="007664F7"/>
    <w:rsid w:val="00772DBF"/>
    <w:rsid w:val="00774959"/>
    <w:rsid w:val="00776537"/>
    <w:rsid w:val="00783A7D"/>
    <w:rsid w:val="00784690"/>
    <w:rsid w:val="00792F0B"/>
    <w:rsid w:val="00793580"/>
    <w:rsid w:val="007A655F"/>
    <w:rsid w:val="007B1ADA"/>
    <w:rsid w:val="007C0D3A"/>
    <w:rsid w:val="007C2EC7"/>
    <w:rsid w:val="007C3CD6"/>
    <w:rsid w:val="007C4743"/>
    <w:rsid w:val="007D2D52"/>
    <w:rsid w:val="007D4F90"/>
    <w:rsid w:val="007D700F"/>
    <w:rsid w:val="007E0479"/>
    <w:rsid w:val="007E2C70"/>
    <w:rsid w:val="007E7C5C"/>
    <w:rsid w:val="007F636B"/>
    <w:rsid w:val="007F732D"/>
    <w:rsid w:val="007F7B67"/>
    <w:rsid w:val="00803006"/>
    <w:rsid w:val="0080313E"/>
    <w:rsid w:val="00807C09"/>
    <w:rsid w:val="00817769"/>
    <w:rsid w:val="00824312"/>
    <w:rsid w:val="00824F25"/>
    <w:rsid w:val="008340E7"/>
    <w:rsid w:val="00834ABC"/>
    <w:rsid w:val="00834D1C"/>
    <w:rsid w:val="0085518D"/>
    <w:rsid w:val="008555E3"/>
    <w:rsid w:val="00872FF6"/>
    <w:rsid w:val="008770E6"/>
    <w:rsid w:val="008800D9"/>
    <w:rsid w:val="00883E9D"/>
    <w:rsid w:val="008902D8"/>
    <w:rsid w:val="00892694"/>
    <w:rsid w:val="0089690B"/>
    <w:rsid w:val="00897060"/>
    <w:rsid w:val="008A65AD"/>
    <w:rsid w:val="008A718F"/>
    <w:rsid w:val="008B4D30"/>
    <w:rsid w:val="008B516B"/>
    <w:rsid w:val="008B6379"/>
    <w:rsid w:val="008C2D7A"/>
    <w:rsid w:val="008C6FBB"/>
    <w:rsid w:val="008D212D"/>
    <w:rsid w:val="008E14B6"/>
    <w:rsid w:val="008E6BCC"/>
    <w:rsid w:val="008F3F14"/>
    <w:rsid w:val="008F44E5"/>
    <w:rsid w:val="00904E27"/>
    <w:rsid w:val="0090597E"/>
    <w:rsid w:val="00911881"/>
    <w:rsid w:val="00912CEA"/>
    <w:rsid w:val="00916CF9"/>
    <w:rsid w:val="00921579"/>
    <w:rsid w:val="0092278E"/>
    <w:rsid w:val="0092528F"/>
    <w:rsid w:val="00926FD3"/>
    <w:rsid w:val="00927BE7"/>
    <w:rsid w:val="00934346"/>
    <w:rsid w:val="009358C2"/>
    <w:rsid w:val="00952AED"/>
    <w:rsid w:val="00957F56"/>
    <w:rsid w:val="00962C67"/>
    <w:rsid w:val="009631F2"/>
    <w:rsid w:val="00965711"/>
    <w:rsid w:val="00974347"/>
    <w:rsid w:val="009760D1"/>
    <w:rsid w:val="00977653"/>
    <w:rsid w:val="00983094"/>
    <w:rsid w:val="0098478E"/>
    <w:rsid w:val="009875C2"/>
    <w:rsid w:val="00991843"/>
    <w:rsid w:val="00994772"/>
    <w:rsid w:val="009B7F47"/>
    <w:rsid w:val="009C7499"/>
    <w:rsid w:val="009D242B"/>
    <w:rsid w:val="009D3168"/>
    <w:rsid w:val="009E0BCE"/>
    <w:rsid w:val="009E4E3A"/>
    <w:rsid w:val="009F236A"/>
    <w:rsid w:val="009F3573"/>
    <w:rsid w:val="00A0176F"/>
    <w:rsid w:val="00A03709"/>
    <w:rsid w:val="00A07D56"/>
    <w:rsid w:val="00A20043"/>
    <w:rsid w:val="00A21848"/>
    <w:rsid w:val="00A21BBA"/>
    <w:rsid w:val="00A30576"/>
    <w:rsid w:val="00A336AC"/>
    <w:rsid w:val="00A360CC"/>
    <w:rsid w:val="00A40162"/>
    <w:rsid w:val="00A42595"/>
    <w:rsid w:val="00A601B1"/>
    <w:rsid w:val="00A7455B"/>
    <w:rsid w:val="00A806D5"/>
    <w:rsid w:val="00A87378"/>
    <w:rsid w:val="00A9039B"/>
    <w:rsid w:val="00A95A3E"/>
    <w:rsid w:val="00A96AED"/>
    <w:rsid w:val="00AA0EC0"/>
    <w:rsid w:val="00AA33F7"/>
    <w:rsid w:val="00AA5BE4"/>
    <w:rsid w:val="00AA6770"/>
    <w:rsid w:val="00AA7E5A"/>
    <w:rsid w:val="00AB49E7"/>
    <w:rsid w:val="00AB4A2B"/>
    <w:rsid w:val="00AB764A"/>
    <w:rsid w:val="00AC7D49"/>
    <w:rsid w:val="00AD25EE"/>
    <w:rsid w:val="00AD4550"/>
    <w:rsid w:val="00AD5390"/>
    <w:rsid w:val="00AF3641"/>
    <w:rsid w:val="00B01B8A"/>
    <w:rsid w:val="00B01F4B"/>
    <w:rsid w:val="00B04665"/>
    <w:rsid w:val="00B05BF0"/>
    <w:rsid w:val="00B11923"/>
    <w:rsid w:val="00B26CE7"/>
    <w:rsid w:val="00B34D4A"/>
    <w:rsid w:val="00B40063"/>
    <w:rsid w:val="00B40857"/>
    <w:rsid w:val="00B45E62"/>
    <w:rsid w:val="00B46998"/>
    <w:rsid w:val="00B537E6"/>
    <w:rsid w:val="00B53B31"/>
    <w:rsid w:val="00B73B9A"/>
    <w:rsid w:val="00B75BB7"/>
    <w:rsid w:val="00B829F5"/>
    <w:rsid w:val="00B833E2"/>
    <w:rsid w:val="00B90667"/>
    <w:rsid w:val="00B92F38"/>
    <w:rsid w:val="00B942AF"/>
    <w:rsid w:val="00BA41B0"/>
    <w:rsid w:val="00BA4760"/>
    <w:rsid w:val="00BB57E2"/>
    <w:rsid w:val="00BC2772"/>
    <w:rsid w:val="00BD1B17"/>
    <w:rsid w:val="00BD3B82"/>
    <w:rsid w:val="00BE0A19"/>
    <w:rsid w:val="00BE0F06"/>
    <w:rsid w:val="00BE4A8C"/>
    <w:rsid w:val="00BE7839"/>
    <w:rsid w:val="00BF456F"/>
    <w:rsid w:val="00BF5760"/>
    <w:rsid w:val="00BF6E9E"/>
    <w:rsid w:val="00C01555"/>
    <w:rsid w:val="00C13FE4"/>
    <w:rsid w:val="00C159AB"/>
    <w:rsid w:val="00C2071A"/>
    <w:rsid w:val="00C20A12"/>
    <w:rsid w:val="00C21958"/>
    <w:rsid w:val="00C2648E"/>
    <w:rsid w:val="00C34B70"/>
    <w:rsid w:val="00C34EE6"/>
    <w:rsid w:val="00C41C4A"/>
    <w:rsid w:val="00C43D0D"/>
    <w:rsid w:val="00C445F7"/>
    <w:rsid w:val="00C45A82"/>
    <w:rsid w:val="00C62B27"/>
    <w:rsid w:val="00C63905"/>
    <w:rsid w:val="00C668B4"/>
    <w:rsid w:val="00C80456"/>
    <w:rsid w:val="00C83CD8"/>
    <w:rsid w:val="00C861B1"/>
    <w:rsid w:val="00C86932"/>
    <w:rsid w:val="00C91E57"/>
    <w:rsid w:val="00C9661B"/>
    <w:rsid w:val="00CA168F"/>
    <w:rsid w:val="00CA1A65"/>
    <w:rsid w:val="00CB41D2"/>
    <w:rsid w:val="00CB7AF6"/>
    <w:rsid w:val="00CC58E8"/>
    <w:rsid w:val="00CC653D"/>
    <w:rsid w:val="00CD097D"/>
    <w:rsid w:val="00CE6593"/>
    <w:rsid w:val="00CF1408"/>
    <w:rsid w:val="00CF6966"/>
    <w:rsid w:val="00D063AF"/>
    <w:rsid w:val="00D16C00"/>
    <w:rsid w:val="00D23648"/>
    <w:rsid w:val="00D25984"/>
    <w:rsid w:val="00D271B0"/>
    <w:rsid w:val="00D27F86"/>
    <w:rsid w:val="00D30322"/>
    <w:rsid w:val="00D33E6C"/>
    <w:rsid w:val="00D344E4"/>
    <w:rsid w:val="00D45CBB"/>
    <w:rsid w:val="00D46F59"/>
    <w:rsid w:val="00D5036F"/>
    <w:rsid w:val="00D529FE"/>
    <w:rsid w:val="00D56E88"/>
    <w:rsid w:val="00D609AB"/>
    <w:rsid w:val="00D624DE"/>
    <w:rsid w:val="00D66201"/>
    <w:rsid w:val="00D673C9"/>
    <w:rsid w:val="00D703D7"/>
    <w:rsid w:val="00D74B61"/>
    <w:rsid w:val="00D86369"/>
    <w:rsid w:val="00D90F69"/>
    <w:rsid w:val="00D937C7"/>
    <w:rsid w:val="00DA15E1"/>
    <w:rsid w:val="00DA3638"/>
    <w:rsid w:val="00DB1095"/>
    <w:rsid w:val="00DB3A65"/>
    <w:rsid w:val="00DB45E9"/>
    <w:rsid w:val="00DC002C"/>
    <w:rsid w:val="00DC17B8"/>
    <w:rsid w:val="00DC37A5"/>
    <w:rsid w:val="00DD0642"/>
    <w:rsid w:val="00DD178B"/>
    <w:rsid w:val="00DD2AE9"/>
    <w:rsid w:val="00DD3BDD"/>
    <w:rsid w:val="00DD4FD7"/>
    <w:rsid w:val="00DE1155"/>
    <w:rsid w:val="00DE7626"/>
    <w:rsid w:val="00DF0DD8"/>
    <w:rsid w:val="00DF2541"/>
    <w:rsid w:val="00E023B5"/>
    <w:rsid w:val="00E0368D"/>
    <w:rsid w:val="00E04A4E"/>
    <w:rsid w:val="00E12994"/>
    <w:rsid w:val="00E170A2"/>
    <w:rsid w:val="00E1742B"/>
    <w:rsid w:val="00E246F8"/>
    <w:rsid w:val="00E25F21"/>
    <w:rsid w:val="00E32222"/>
    <w:rsid w:val="00E35A84"/>
    <w:rsid w:val="00E36C78"/>
    <w:rsid w:val="00E40F30"/>
    <w:rsid w:val="00E511E1"/>
    <w:rsid w:val="00E571FF"/>
    <w:rsid w:val="00E57738"/>
    <w:rsid w:val="00E601E5"/>
    <w:rsid w:val="00E61B03"/>
    <w:rsid w:val="00E62935"/>
    <w:rsid w:val="00E636AC"/>
    <w:rsid w:val="00E64372"/>
    <w:rsid w:val="00E81625"/>
    <w:rsid w:val="00E83A05"/>
    <w:rsid w:val="00E84047"/>
    <w:rsid w:val="00E93F67"/>
    <w:rsid w:val="00E9610F"/>
    <w:rsid w:val="00E96322"/>
    <w:rsid w:val="00E97507"/>
    <w:rsid w:val="00EA696F"/>
    <w:rsid w:val="00EA7307"/>
    <w:rsid w:val="00EB670E"/>
    <w:rsid w:val="00ED2BF7"/>
    <w:rsid w:val="00ED381E"/>
    <w:rsid w:val="00ED762B"/>
    <w:rsid w:val="00EE333C"/>
    <w:rsid w:val="00F13656"/>
    <w:rsid w:val="00F136A9"/>
    <w:rsid w:val="00F16F6F"/>
    <w:rsid w:val="00F23690"/>
    <w:rsid w:val="00F41ADE"/>
    <w:rsid w:val="00F41B0E"/>
    <w:rsid w:val="00F41D82"/>
    <w:rsid w:val="00F610D8"/>
    <w:rsid w:val="00F63453"/>
    <w:rsid w:val="00F65DB8"/>
    <w:rsid w:val="00F80029"/>
    <w:rsid w:val="00F9041B"/>
    <w:rsid w:val="00F90D49"/>
    <w:rsid w:val="00F934D8"/>
    <w:rsid w:val="00FA4F19"/>
    <w:rsid w:val="00FB3DDB"/>
    <w:rsid w:val="00FB6BD6"/>
    <w:rsid w:val="00FD01AC"/>
    <w:rsid w:val="00FD1E5C"/>
    <w:rsid w:val="00FD560C"/>
    <w:rsid w:val="00FE3D35"/>
    <w:rsid w:val="00FE4643"/>
    <w:rsid w:val="00FE6270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9B8EED"/>
  <w15:docId w15:val="{194AA1FE-61FC-4099-8711-2B97D733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5C2"/>
  </w:style>
  <w:style w:type="paragraph" w:styleId="Titre1">
    <w:name w:val="heading 1"/>
    <w:basedOn w:val="Normal"/>
    <w:next w:val="Normal"/>
    <w:link w:val="Titre1Car"/>
    <w:uiPriority w:val="9"/>
    <w:qFormat/>
    <w:rsid w:val="00336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4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1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04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04E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04E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04E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04E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04E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E17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50804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6F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6FBB"/>
    <w:rPr>
      <w:rFonts w:ascii="Consolas" w:hAnsi="Consola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36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E636AC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73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3CA2"/>
  </w:style>
  <w:style w:type="paragraph" w:styleId="Pieddepage">
    <w:name w:val="footer"/>
    <w:basedOn w:val="Normal"/>
    <w:link w:val="PieddepageCar"/>
    <w:uiPriority w:val="99"/>
    <w:unhideWhenUsed/>
    <w:rsid w:val="0073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CA2"/>
  </w:style>
  <w:style w:type="paragraph" w:customStyle="1" w:styleId="Default">
    <w:name w:val="Default"/>
    <w:rsid w:val="006F4F44"/>
    <w:pPr>
      <w:autoSpaceDE w:val="0"/>
      <w:autoSpaceDN w:val="0"/>
      <w:adjustRightInd w:val="0"/>
      <w:spacing w:after="0" w:line="240" w:lineRule="auto"/>
    </w:pPr>
    <w:rPr>
      <w:rFonts w:ascii="Rockwell Extra Bold" w:hAnsi="Rockwell Extra Bold" w:cs="Rockwell Extra Bold"/>
      <w:color w:val="00000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9760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BC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04E27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904E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04E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04E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904E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04E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904E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904E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904E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4E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04E27"/>
    <w:rPr>
      <w:rFonts w:eastAsiaTheme="minorEastAsia"/>
      <w:color w:val="5A5A5A" w:themeColor="text1" w:themeTint="A5"/>
      <w:spacing w:val="1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2BE0"/>
  </w:style>
  <w:style w:type="character" w:styleId="Marquedecommentaire">
    <w:name w:val="annotation reference"/>
    <w:basedOn w:val="Policepardfaut"/>
    <w:uiPriority w:val="99"/>
    <w:semiHidden/>
    <w:unhideWhenUsed/>
    <w:rsid w:val="001A63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63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63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63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632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32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3DDB"/>
    <w:rPr>
      <w:color w:val="0563C1" w:themeColor="hyperlink"/>
      <w:u w:val="single"/>
    </w:rPr>
  </w:style>
  <w:style w:type="table" w:customStyle="1" w:styleId="TableauGrille1Clair1">
    <w:name w:val="Tableau Grille 1 Clair1"/>
    <w:basedOn w:val="TableauNormal"/>
    <w:uiPriority w:val="46"/>
    <w:rsid w:val="00E6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delespacerserv">
    <w:name w:val="Texte de l’espace réservé"/>
    <w:basedOn w:val="Policepardfaut"/>
    <w:uiPriority w:val="99"/>
    <w:semiHidden/>
    <w:rsid w:val="00BF5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9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المداخيل المقترحة لسنة 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Feuil1!$A$2:$A$6</c:f>
              <c:strCache>
                <c:ptCount val="5"/>
                <c:pt idx="0">
                  <c:v>الضرائب و الرسوم المحلية</c:v>
                </c:pt>
                <c:pt idx="1">
                  <c:v>حصيلة الضرائب المحولة من طرف الدولة</c:v>
                </c:pt>
                <c:pt idx="2">
                  <c:v>مدخول الخدمات</c:v>
                </c:pt>
                <c:pt idx="3">
                  <c:v>مدخول الأملاك</c:v>
                </c:pt>
                <c:pt idx="4">
                  <c:v>مداخيل أخرى</c:v>
                </c:pt>
              </c:strCache>
            </c:strRef>
          </c:cat>
          <c:val>
            <c:numRef>
              <c:f>Feuil1!$B$2:$B$6</c:f>
              <c:numCache>
                <c:formatCode>0.00%</c:formatCode>
                <c:ptCount val="5"/>
                <c:pt idx="0">
                  <c:v>0.48040000000000033</c:v>
                </c:pt>
                <c:pt idx="1">
                  <c:v>0.41420000000000001</c:v>
                </c:pt>
                <c:pt idx="2">
                  <c:v>1.2999999999999998E-2</c:v>
                </c:pt>
                <c:pt idx="3">
                  <c:v>8.3400000000000002E-2</c:v>
                </c:pt>
                <c:pt idx="4">
                  <c:v>9.0000000000000028E-3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55-4B09-8EBD-CFDE30553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8DFF-836B-47B4-B741-227BD263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Ariss Omar</dc:creator>
  <cp:lastModifiedBy>User</cp:lastModifiedBy>
  <cp:revision>3</cp:revision>
  <dcterms:created xsi:type="dcterms:W3CDTF">2021-05-19T10:02:00Z</dcterms:created>
  <dcterms:modified xsi:type="dcterms:W3CDTF">2022-01-21T08:25:00Z</dcterms:modified>
</cp:coreProperties>
</file>